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078B" w14:textId="77777777" w:rsidR="000E12E9" w:rsidRPr="001654B0" w:rsidRDefault="000E12E9" w:rsidP="000E12E9">
      <w:pPr>
        <w:jc w:val="both"/>
        <w:rPr>
          <w:rFonts w:eastAsia="Times New Roman"/>
          <w:lang w:eastAsia="pt-BR"/>
        </w:rPr>
      </w:pPr>
    </w:p>
    <w:p w14:paraId="3B1D47B9" w14:textId="77777777" w:rsidR="00C0402A" w:rsidRPr="00D47674" w:rsidRDefault="00C0402A" w:rsidP="00C0402A">
      <w:pPr>
        <w:jc w:val="center"/>
        <w:rPr>
          <w:rFonts w:asciiTheme="minorHAnsi" w:hAnsiTheme="minorHAnsi" w:cstheme="minorHAnsi"/>
          <w:b/>
        </w:rPr>
      </w:pPr>
      <w:r w:rsidRPr="00D47674">
        <w:rPr>
          <w:rFonts w:asciiTheme="minorHAnsi" w:hAnsiTheme="minorHAnsi" w:cstheme="minorHAnsi"/>
          <w:b/>
        </w:rPr>
        <w:t>RESPOSTA ESCLARECIMENTO (1)</w:t>
      </w:r>
    </w:p>
    <w:p w14:paraId="6D555128" w14:textId="77777777" w:rsidR="00C0402A" w:rsidRPr="00D47674" w:rsidRDefault="00C0402A" w:rsidP="001D11EE">
      <w:pPr>
        <w:jc w:val="center"/>
        <w:rPr>
          <w:rFonts w:asciiTheme="minorHAnsi" w:eastAsia="Times New Roman" w:hAnsiTheme="minorHAnsi" w:cstheme="minorHAnsi"/>
          <w:lang w:eastAsia="pt-BR"/>
        </w:rPr>
      </w:pPr>
    </w:p>
    <w:p w14:paraId="7D175A46" w14:textId="04629CA5" w:rsidR="00CB0A11" w:rsidRPr="00525A69" w:rsidRDefault="00CB0A11" w:rsidP="005734A3">
      <w:pPr>
        <w:pStyle w:val="SemEspaamento"/>
        <w:jc w:val="both"/>
        <w:rPr>
          <w:rFonts w:asciiTheme="minorHAnsi" w:hAnsiTheme="minorHAnsi" w:cstheme="minorHAnsi"/>
          <w:lang w:eastAsia="pt-BR"/>
        </w:rPr>
      </w:pPr>
      <w:r w:rsidRPr="00525A69">
        <w:rPr>
          <w:rFonts w:asciiTheme="minorHAnsi" w:hAnsiTheme="minorHAnsi" w:cstheme="minorHAnsi"/>
          <w:lang w:eastAsia="pt-BR"/>
        </w:rPr>
        <w:t>Segue resposta ao esclarecimento solicitado, referente ao P</w:t>
      </w:r>
      <w:r w:rsidR="003C25A4" w:rsidRPr="00525A69">
        <w:rPr>
          <w:rFonts w:asciiTheme="minorHAnsi" w:hAnsiTheme="minorHAnsi" w:cstheme="minorHAnsi"/>
          <w:lang w:eastAsia="pt-BR"/>
        </w:rPr>
        <w:t>E</w:t>
      </w:r>
      <w:r w:rsidR="00DD365D" w:rsidRPr="00525A69">
        <w:rPr>
          <w:rFonts w:asciiTheme="minorHAnsi" w:hAnsiTheme="minorHAnsi" w:cstheme="minorHAnsi"/>
          <w:lang w:eastAsia="pt-BR"/>
        </w:rPr>
        <w:t xml:space="preserve"> 0</w:t>
      </w:r>
      <w:r w:rsidR="00F33597">
        <w:rPr>
          <w:rFonts w:asciiTheme="minorHAnsi" w:hAnsiTheme="minorHAnsi" w:cstheme="minorHAnsi"/>
          <w:lang w:eastAsia="pt-BR"/>
        </w:rPr>
        <w:t>4</w:t>
      </w:r>
      <w:r w:rsidR="00150745">
        <w:rPr>
          <w:rFonts w:asciiTheme="minorHAnsi" w:hAnsiTheme="minorHAnsi" w:cstheme="minorHAnsi"/>
          <w:lang w:eastAsia="pt-BR"/>
        </w:rPr>
        <w:t>5</w:t>
      </w:r>
      <w:r w:rsidRPr="00525A69">
        <w:rPr>
          <w:rFonts w:asciiTheme="minorHAnsi" w:hAnsiTheme="minorHAnsi" w:cstheme="minorHAnsi"/>
          <w:lang w:eastAsia="pt-BR"/>
        </w:rPr>
        <w:t>/202</w:t>
      </w:r>
      <w:r w:rsidR="00B14296" w:rsidRPr="00525A69">
        <w:rPr>
          <w:rFonts w:asciiTheme="minorHAnsi" w:hAnsiTheme="minorHAnsi" w:cstheme="minorHAnsi"/>
          <w:lang w:eastAsia="pt-BR"/>
        </w:rPr>
        <w:t>3</w:t>
      </w:r>
      <w:r w:rsidRPr="00525A69">
        <w:rPr>
          <w:rFonts w:asciiTheme="minorHAnsi" w:hAnsiTheme="minorHAnsi" w:cstheme="minorHAnsi"/>
          <w:lang w:eastAsia="pt-BR"/>
        </w:rPr>
        <w:t>:</w:t>
      </w:r>
    </w:p>
    <w:p w14:paraId="03EF1B41" w14:textId="77777777" w:rsidR="00CB0A11" w:rsidRPr="00525A69" w:rsidRDefault="00CB0A11" w:rsidP="005734A3">
      <w:pPr>
        <w:pStyle w:val="SemEspaamento"/>
        <w:jc w:val="both"/>
        <w:rPr>
          <w:rFonts w:asciiTheme="minorHAnsi" w:hAnsiTheme="minorHAnsi" w:cstheme="minorHAnsi"/>
        </w:rPr>
      </w:pPr>
    </w:p>
    <w:p w14:paraId="3074008B" w14:textId="77777777" w:rsidR="00150745" w:rsidRPr="00202DBB" w:rsidRDefault="00150745" w:rsidP="00150745">
      <w:pPr>
        <w:shd w:val="clear" w:color="auto" w:fill="FFFFFF"/>
        <w:suppressAutoHyphens w:val="0"/>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Questionamento 01: </w:t>
      </w:r>
    </w:p>
    <w:p w14:paraId="6D459575" w14:textId="77777777" w:rsidR="00150745" w:rsidRPr="00202DBB" w:rsidRDefault="00150745" w:rsidP="00150745">
      <w:pPr>
        <w:shd w:val="clear" w:color="auto" w:fill="FFFFFF"/>
        <w:suppressAutoHyphens w:val="0"/>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br/>
      </w:r>
    </w:p>
    <w:p w14:paraId="218395DA"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b/>
          <w:bCs/>
          <w:i/>
          <w:iCs/>
          <w:color w:val="000000"/>
          <w:bdr w:val="none" w:sz="0" w:space="0" w:color="auto" w:frame="1"/>
          <w:lang w:eastAsia="pt-BR"/>
        </w:rPr>
        <w:t>5.3. Link Dedicado de Acesso à Internet </w:t>
      </w:r>
    </w:p>
    <w:p w14:paraId="501898D9"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b/>
          <w:bCs/>
          <w:i/>
          <w:iCs/>
          <w:color w:val="000000"/>
          <w:bdr w:val="none" w:sz="0" w:space="0" w:color="auto" w:frame="1"/>
          <w:lang w:eastAsia="pt-BR"/>
        </w:rPr>
        <w:t>5.3.9. O fornecimento da conectividade com a rede mundial de computadores deve ser contínuo e o tempo de disponibilidade não deve ser inferior a 99,95%, considerando o funcionamento durante 24 (vinte e quatro) horas, 07 (sete) dias por semana, o ano inteiro. </w:t>
      </w:r>
    </w:p>
    <w:p w14:paraId="5AAC8FB4"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xml:space="preserve">Entendemos que o percentual de disponibilidade solicitada no termo de referência deve ser </w:t>
      </w:r>
      <w:proofErr w:type="gramStart"/>
      <w:r w:rsidRPr="00202DBB">
        <w:rPr>
          <w:rFonts w:asciiTheme="minorHAnsi" w:eastAsia="Times New Roman" w:hAnsiTheme="minorHAnsi" w:cstheme="minorHAnsi"/>
          <w:color w:val="000000"/>
          <w:bdr w:val="none" w:sz="0" w:space="0" w:color="auto" w:frame="1"/>
          <w:lang w:eastAsia="pt-BR"/>
        </w:rPr>
        <w:t>reavaliada</w:t>
      </w:r>
      <w:proofErr w:type="gramEnd"/>
      <w:r w:rsidRPr="00202DBB">
        <w:rPr>
          <w:rFonts w:asciiTheme="minorHAnsi" w:eastAsia="Times New Roman" w:hAnsiTheme="minorHAnsi" w:cstheme="minorHAnsi"/>
          <w:color w:val="000000"/>
          <w:bdr w:val="none" w:sz="0" w:space="0" w:color="auto" w:frame="1"/>
          <w:lang w:eastAsia="pt-BR"/>
        </w:rPr>
        <w:t xml:space="preserve"> pela equipe técnica requisitante, visto que o Mercado de Telecomunicações possui um padrão onde as instalações constituídas através de acesso simples (uma única fibra) fornece uma disponibilidade de 99,50%, enquanto que uma instalação constituída de dupla abordagem (duas fibras), lançadas através de caminhos distintos, fornecem um percentual de 99,70%.  </w:t>
      </w:r>
    </w:p>
    <w:p w14:paraId="2911C22F"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xml:space="preserve">Ademais, uma disponibilidade de 99,99% é fornecida, comumente, para serviços de Data Center detentor de certificação </w:t>
      </w:r>
      <w:proofErr w:type="spellStart"/>
      <w:r w:rsidRPr="00202DBB">
        <w:rPr>
          <w:rFonts w:asciiTheme="minorHAnsi" w:eastAsia="Times New Roman" w:hAnsiTheme="minorHAnsi" w:cstheme="minorHAnsi"/>
          <w:color w:val="000000"/>
          <w:bdr w:val="none" w:sz="0" w:space="0" w:color="auto" w:frame="1"/>
          <w:lang w:eastAsia="pt-BR"/>
        </w:rPr>
        <w:t>Tier</w:t>
      </w:r>
      <w:proofErr w:type="spellEnd"/>
      <w:r w:rsidRPr="00202DBB">
        <w:rPr>
          <w:rFonts w:asciiTheme="minorHAnsi" w:eastAsia="Times New Roman" w:hAnsiTheme="minorHAnsi" w:cstheme="minorHAnsi"/>
          <w:color w:val="000000"/>
          <w:bdr w:val="none" w:sz="0" w:space="0" w:color="auto" w:frame="1"/>
          <w:lang w:eastAsia="pt-BR"/>
        </w:rPr>
        <w:t xml:space="preserve"> III, ou superior, por exemplo. </w:t>
      </w:r>
    </w:p>
    <w:p w14:paraId="29535E17"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Entendemos que a disponibilidade solicitada poderá ser considerado o valor 99,7%. </w:t>
      </w:r>
    </w:p>
    <w:p w14:paraId="7E4D6A19"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000000"/>
          <w:bdr w:val="none" w:sz="0" w:space="0" w:color="auto" w:frame="1"/>
          <w:lang w:eastAsia="pt-BR"/>
        </w:rPr>
      </w:pPr>
      <w:r w:rsidRPr="00202DBB">
        <w:rPr>
          <w:rFonts w:asciiTheme="minorHAnsi" w:eastAsia="Times New Roman" w:hAnsiTheme="minorHAnsi" w:cstheme="minorHAnsi"/>
          <w:color w:val="000000"/>
          <w:bdr w:val="none" w:sz="0" w:space="0" w:color="auto" w:frame="1"/>
          <w:lang w:eastAsia="pt-BR"/>
        </w:rPr>
        <w:t>Nosso entendimento está correto? </w:t>
      </w:r>
    </w:p>
    <w:p w14:paraId="52C208C1" w14:textId="45E2E4A7" w:rsidR="00202DBB" w:rsidRPr="00202DBB" w:rsidRDefault="00202DBB"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b/>
          <w:bCs/>
          <w:color w:val="000000"/>
          <w:bdr w:val="none" w:sz="0" w:space="0" w:color="auto" w:frame="1"/>
          <w:lang w:eastAsia="pt-BR"/>
        </w:rPr>
        <w:t>RESPOSTA:</w:t>
      </w:r>
      <w:r w:rsidRPr="00202DBB">
        <w:rPr>
          <w:rFonts w:asciiTheme="minorHAnsi" w:eastAsia="Times New Roman" w:hAnsiTheme="minorHAnsi" w:cstheme="minorHAnsi"/>
          <w:color w:val="000000"/>
          <w:bdr w:val="none" w:sz="0" w:space="0" w:color="auto" w:frame="1"/>
          <w:lang w:eastAsia="pt-BR"/>
        </w:rPr>
        <w:t xml:space="preserve"> </w:t>
      </w:r>
      <w:r w:rsidRPr="00202DBB">
        <w:rPr>
          <w:rFonts w:asciiTheme="minorHAnsi" w:eastAsia="Times New Roman" w:hAnsiTheme="minorHAnsi" w:cstheme="minorHAnsi"/>
          <w:color w:val="000000"/>
          <w:bdr w:val="none" w:sz="0" w:space="0" w:color="auto" w:frame="1"/>
          <w:lang w:eastAsia="pt-BR"/>
        </w:rPr>
        <w:t>Sim, o entendimento está correto.</w:t>
      </w:r>
    </w:p>
    <w:p w14:paraId="7AEC47CD"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w:t>
      </w:r>
    </w:p>
    <w:p w14:paraId="558B7417"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Questionamento 02: </w:t>
      </w:r>
    </w:p>
    <w:p w14:paraId="61F1707E"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5.1.16.1.20. Os telefones IP Tipo 01 </w:t>
      </w:r>
      <w:r w:rsidRPr="00202DBB">
        <w:rPr>
          <w:rFonts w:asciiTheme="minorHAnsi" w:eastAsia="Times New Roman" w:hAnsiTheme="minorHAnsi" w:cstheme="minorHAnsi"/>
          <w:b/>
          <w:bCs/>
          <w:color w:val="000000"/>
          <w:bdr w:val="none" w:sz="0" w:space="0" w:color="auto" w:frame="1"/>
          <w:lang w:eastAsia="pt-BR"/>
        </w:rPr>
        <w:t>devem ser do mesmo fabricante do SISTEMA DE COMUNICAÇÃO UNIFICADA</w:t>
      </w:r>
      <w:r w:rsidRPr="00202DBB">
        <w:rPr>
          <w:rFonts w:asciiTheme="minorHAnsi" w:eastAsia="Times New Roman" w:hAnsiTheme="minorHAnsi" w:cstheme="minorHAnsi"/>
          <w:color w:val="000000"/>
          <w:bdr w:val="none" w:sz="0" w:space="0" w:color="auto" w:frame="1"/>
          <w:lang w:eastAsia="pt-BR"/>
        </w:rPr>
        <w:t>, a fim de garantir a interoperabilidade plena do sistema. </w:t>
      </w:r>
    </w:p>
    <w:p w14:paraId="06757F53"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5.1.17.27. Os telefones IP Tipo 02 devem ser </w:t>
      </w:r>
      <w:r w:rsidRPr="00202DBB">
        <w:rPr>
          <w:rFonts w:asciiTheme="minorHAnsi" w:eastAsia="Times New Roman" w:hAnsiTheme="minorHAnsi" w:cstheme="minorHAnsi"/>
          <w:b/>
          <w:bCs/>
          <w:color w:val="000000"/>
          <w:bdr w:val="none" w:sz="0" w:space="0" w:color="auto" w:frame="1"/>
          <w:lang w:eastAsia="pt-BR"/>
        </w:rPr>
        <w:t>do mesmo fabricante do SISTEMA DE COMUNICAÇÃO UNIFICADA ou homologado pelo mesmo</w:t>
      </w:r>
      <w:r w:rsidRPr="00202DBB">
        <w:rPr>
          <w:rFonts w:asciiTheme="minorHAnsi" w:eastAsia="Times New Roman" w:hAnsiTheme="minorHAnsi" w:cstheme="minorHAnsi"/>
          <w:color w:val="000000"/>
          <w:bdr w:val="none" w:sz="0" w:space="0" w:color="auto" w:frame="1"/>
          <w:lang w:eastAsia="pt-BR"/>
        </w:rPr>
        <w:t>, a fim de garantir a interoperabilidade plena do sistema. No caso de ser homologado, cabe ao Licitante apresentar duas Declarações de Compatibilidade, uma expedida pelo fabricante do SISTEMA DE COMUNICAÇÃO UNIFICADA, e outra expedida pelo fabricante do telefone IP. Em ambas as declarações deve constar a identificação deste processo licitatório. </w:t>
      </w:r>
    </w:p>
    <w:p w14:paraId="64A235B1"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No item 5.1.16.1.20. é informado que os telefones IP devem ser do mesmo </w:t>
      </w:r>
      <w:r w:rsidRPr="00202DBB">
        <w:rPr>
          <w:rFonts w:asciiTheme="minorHAnsi" w:eastAsia="Times New Roman" w:hAnsiTheme="minorHAnsi" w:cstheme="minorHAnsi"/>
          <w:b/>
          <w:bCs/>
          <w:color w:val="000000"/>
          <w:u w:val="single"/>
          <w:bdr w:val="none" w:sz="0" w:space="0" w:color="auto" w:frame="1"/>
          <w:lang w:eastAsia="pt-BR"/>
        </w:rPr>
        <w:t>fabricante do SISTEMA DE COMUNICAÇÃO UNIFICADA</w:t>
      </w:r>
      <w:r w:rsidRPr="00202DBB">
        <w:rPr>
          <w:rFonts w:asciiTheme="minorHAnsi" w:eastAsia="Times New Roman" w:hAnsiTheme="minorHAnsi" w:cstheme="minorHAnsi"/>
          <w:color w:val="000000"/>
          <w:bdr w:val="none" w:sz="0" w:space="0" w:color="auto" w:frame="1"/>
          <w:lang w:eastAsia="pt-BR"/>
        </w:rPr>
        <w:t> e no item 5.1.17.27. que devem ser do mesmo </w:t>
      </w:r>
      <w:r w:rsidRPr="00202DBB">
        <w:rPr>
          <w:rFonts w:asciiTheme="minorHAnsi" w:eastAsia="Times New Roman" w:hAnsiTheme="minorHAnsi" w:cstheme="minorHAnsi"/>
          <w:b/>
          <w:bCs/>
          <w:color w:val="000000"/>
          <w:u w:val="single"/>
          <w:bdr w:val="none" w:sz="0" w:space="0" w:color="auto" w:frame="1"/>
          <w:lang w:eastAsia="pt-BR"/>
        </w:rPr>
        <w:t>fabricante do SISTEMA DE COMUNICAÇÃO UNIFICADA ou homologado pelo mesmo</w:t>
      </w:r>
      <w:r w:rsidRPr="00202DBB">
        <w:rPr>
          <w:rFonts w:asciiTheme="minorHAnsi" w:eastAsia="Times New Roman" w:hAnsiTheme="minorHAnsi" w:cstheme="minorHAnsi"/>
          <w:color w:val="000000"/>
          <w:bdr w:val="none" w:sz="0" w:space="0" w:color="auto" w:frame="1"/>
          <w:lang w:eastAsia="pt-BR"/>
        </w:rPr>
        <w:t>. </w:t>
      </w:r>
    </w:p>
    <w:p w14:paraId="3DF2BD63"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xml:space="preserve">Para possibilitar uma participação ampla de interessados neste certame, evitando assim qualquer favorecimento a empresas locais ou ao atual fornecedor, solicitamos que considerem para ambos os itens (5.1.16.1.20. e 5.1.17.27.) que os telefones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Tipo 1 e 2 </w:t>
      </w:r>
      <w:r w:rsidRPr="00202DBB">
        <w:rPr>
          <w:rFonts w:asciiTheme="minorHAnsi" w:eastAsia="Times New Roman" w:hAnsiTheme="minorHAnsi" w:cstheme="minorHAnsi"/>
          <w:b/>
          <w:bCs/>
          <w:color w:val="000000"/>
          <w:u w:val="single"/>
          <w:bdr w:val="none" w:sz="0" w:space="0" w:color="auto" w:frame="1"/>
          <w:lang w:eastAsia="pt-BR"/>
        </w:rPr>
        <w:t>devem ser do mesmo fabricante do SISTEMA DE COMUNICAÇÃO UNIFICADA ou </w:t>
      </w:r>
      <w:r w:rsidRPr="00202DBB">
        <w:rPr>
          <w:rFonts w:asciiTheme="minorHAnsi" w:eastAsia="Times New Roman" w:hAnsiTheme="minorHAnsi" w:cstheme="minorHAnsi"/>
          <w:b/>
          <w:bCs/>
          <w:i/>
          <w:iCs/>
          <w:color w:val="000000"/>
          <w:u w:val="single"/>
          <w:bdr w:val="none" w:sz="0" w:space="0" w:color="auto" w:frame="1"/>
          <w:lang w:eastAsia="pt-BR"/>
        </w:rPr>
        <w:t>homologado pelo mesmo</w:t>
      </w:r>
      <w:r w:rsidRPr="00202DBB">
        <w:rPr>
          <w:rFonts w:asciiTheme="minorHAnsi" w:eastAsia="Times New Roman" w:hAnsiTheme="minorHAnsi" w:cstheme="minorHAnsi"/>
          <w:b/>
          <w:bCs/>
          <w:color w:val="000000"/>
          <w:u w:val="single"/>
          <w:bdr w:val="none" w:sz="0" w:space="0" w:color="auto" w:frame="1"/>
          <w:lang w:eastAsia="pt-BR"/>
        </w:rPr>
        <w:t>.</w:t>
      </w:r>
      <w:r w:rsidRPr="00202DBB">
        <w:rPr>
          <w:rFonts w:asciiTheme="minorHAnsi" w:eastAsia="Times New Roman" w:hAnsiTheme="minorHAnsi" w:cstheme="minorHAnsi"/>
          <w:color w:val="000000"/>
          <w:bdr w:val="none" w:sz="0" w:space="0" w:color="auto" w:frame="1"/>
          <w:lang w:eastAsia="pt-BR"/>
        </w:rPr>
        <w:t> </w:t>
      </w:r>
    </w:p>
    <w:p w14:paraId="245862FF"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000000"/>
          <w:bdr w:val="none" w:sz="0" w:space="0" w:color="auto" w:frame="1"/>
          <w:lang w:eastAsia="pt-BR"/>
        </w:rPr>
      </w:pPr>
      <w:r w:rsidRPr="00202DBB">
        <w:rPr>
          <w:rFonts w:asciiTheme="minorHAnsi" w:eastAsia="Times New Roman" w:hAnsiTheme="minorHAnsi" w:cstheme="minorHAnsi"/>
          <w:color w:val="000000"/>
          <w:bdr w:val="none" w:sz="0" w:space="0" w:color="auto" w:frame="1"/>
          <w:lang w:eastAsia="pt-BR"/>
        </w:rPr>
        <w:t>Nossa solicitação será aceita? </w:t>
      </w:r>
    </w:p>
    <w:p w14:paraId="710BE5DD" w14:textId="25C30068" w:rsidR="00202DBB" w:rsidRPr="00202DBB" w:rsidRDefault="00202DBB"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b/>
          <w:bCs/>
          <w:color w:val="000000"/>
          <w:bdr w:val="none" w:sz="0" w:space="0" w:color="auto" w:frame="1"/>
          <w:lang w:eastAsia="pt-BR"/>
        </w:rPr>
        <w:t>RESPOSTA</w:t>
      </w:r>
      <w:r w:rsidRPr="00202DBB">
        <w:rPr>
          <w:rFonts w:asciiTheme="minorHAnsi" w:eastAsia="Times New Roman" w:hAnsiTheme="minorHAnsi" w:cstheme="minorHAnsi"/>
          <w:color w:val="000000"/>
          <w:bdr w:val="none" w:sz="0" w:space="0" w:color="auto" w:frame="1"/>
          <w:lang w:eastAsia="pt-BR"/>
        </w:rPr>
        <w:t xml:space="preserve">: </w:t>
      </w:r>
      <w:r w:rsidRPr="00202DBB">
        <w:rPr>
          <w:rFonts w:asciiTheme="minorHAnsi" w:eastAsia="Times New Roman" w:hAnsiTheme="minorHAnsi" w:cstheme="minorHAnsi"/>
          <w:color w:val="000000"/>
          <w:bdr w:val="none" w:sz="0" w:space="0" w:color="auto" w:frame="1"/>
          <w:lang w:eastAsia="pt-BR"/>
        </w:rPr>
        <w:t>Sim, A solicitação será aceita.</w:t>
      </w:r>
    </w:p>
    <w:p w14:paraId="6DDA96EB"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w:t>
      </w:r>
    </w:p>
    <w:p w14:paraId="75DC9DBE"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lastRenderedPageBreak/>
        <w:t>Questionamento 03: </w:t>
      </w:r>
    </w:p>
    <w:p w14:paraId="2B9C8347"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O Termo de Referência, informa que o prazo de instalação é de 60 dias, após a assinatura do contrato. É sabido que para novas obras se faz necessário aprovações de autorizações locais junto à Prefeitura e/ou junto à Concessionária que usufrui do espaço pretendido, que afetam diretamente o cumprimento deste prazo. Em relação aos aspectos a instalação de serviços de telecomunicações, requer uma série de atividades complexas, que podem variar dependendo das características da infraestrutura existente e das necessidades do contratante. Essas etapas incluem a instalação de cabos de fibra óptica, configuração de roteadores e switches, testes de conectividade, entre outros processos.  </w:t>
      </w:r>
    </w:p>
    <w:p w14:paraId="2E64FB02"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Portanto, para os licitantes interessados em participar deste processo ficam em total desvantagem com os fornecedores locais e/ou o atual fornecedor, o que significa que o Órgão não está assegurando o tratamento igualitário a todos os participantes do processo e principalmente deixando de ter uma da proposta mais vantajosa para a CONTRATANTE e da observância do devido processo legal. </w:t>
      </w:r>
    </w:p>
    <w:p w14:paraId="72FE48C0"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Considerando os aspectos acima citados, é razoável e necessário estabelecer um prazo adequado entre a assinatura do contrato e o prazo de instalação para uma ampla participação deste certame e não frustrar o caráter competitivo do mesmo. Isso garantirá que a empresa vencedora da licitação tenha tempo suficiente para realizar as atividades necessárias de instalação, configuração e testes, assegurando assim a qualidade e a efetividade do serviço contratado. </w:t>
      </w:r>
    </w:p>
    <w:p w14:paraId="2039E377"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Com base no princípio da razoabilidade, solicitamos, para que o prazo de instalação previsto de 60 dias após a assinatura do contrato, seja prorrogado por um período igual, mediante apresentação de justificativa. Essa prorrogação tem como objetivo possibilitar uma participação ampla de interessados neste certame, evitando assim qualquer favorecimento a empresas locais ou ao atual fornecedor. </w:t>
      </w:r>
    </w:p>
    <w:p w14:paraId="67D80D7E"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Nossa solicitação será acolhida? </w:t>
      </w:r>
    </w:p>
    <w:p w14:paraId="668A7CA1" w14:textId="65C5D089" w:rsidR="00150745" w:rsidRPr="00202DBB" w:rsidRDefault="00202DBB"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b/>
          <w:bCs/>
          <w:color w:val="000000"/>
          <w:bdr w:val="none" w:sz="0" w:space="0" w:color="auto" w:frame="1"/>
          <w:lang w:eastAsia="pt-BR"/>
        </w:rPr>
        <w:t>RESPOSTA</w:t>
      </w:r>
      <w:r w:rsidRPr="00202DBB">
        <w:rPr>
          <w:rFonts w:asciiTheme="minorHAnsi" w:eastAsia="Times New Roman" w:hAnsiTheme="minorHAnsi" w:cstheme="minorHAnsi"/>
          <w:color w:val="000000"/>
          <w:bdr w:val="none" w:sz="0" w:space="0" w:color="auto" w:frame="1"/>
          <w:lang w:eastAsia="pt-BR"/>
        </w:rPr>
        <w:t xml:space="preserve">: </w:t>
      </w:r>
      <w:r w:rsidRPr="00202DBB">
        <w:rPr>
          <w:rFonts w:asciiTheme="minorHAnsi" w:eastAsia="Times New Roman" w:hAnsiTheme="minorHAnsi" w:cstheme="minorHAnsi"/>
          <w:color w:val="000000"/>
          <w:bdr w:val="none" w:sz="0" w:space="0" w:color="auto" w:frame="1"/>
          <w:lang w:eastAsia="pt-BR"/>
        </w:rPr>
        <w:t>Não. Deverá ser seguido conforme edital.</w:t>
      </w:r>
    </w:p>
    <w:p w14:paraId="69DC0EDE"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br/>
      </w:r>
    </w:p>
    <w:p w14:paraId="3A334772"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Questionamento 04: </w:t>
      </w:r>
    </w:p>
    <w:p w14:paraId="5C48B05C"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Atualmente, todas as operadoras do mundo estão passando por este problema de falta de endereços IPV4 e não somente a Algar. Como os mesmos se esgotaram a nível mundial, os Órgão Gestores (LACNIC e NIC) não possuem mais endereços para distribuir, por isso houve a necessidade de criar um novo endereçamento para atender novas demanda a nível mundial, o endereçamento IPV6. Este novo endereçamento irá suprir o esgotamento do IPV4 e o algoritmo utilizado, prevê um número muito maior de endereços que o IPV4.  </w:t>
      </w:r>
    </w:p>
    <w:p w14:paraId="6BA2B25B"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xml:space="preserve">Quando o IPv4 foi criado, no início dos anos 80, isso parecia mais do que suficiente, mas nos últimos 12 meses, os cinco registros internacionais responsáveis pela alocação de blocos de endereços IP a </w:t>
      </w:r>
      <w:proofErr w:type="spellStart"/>
      <w:r w:rsidRPr="00202DBB">
        <w:rPr>
          <w:rFonts w:asciiTheme="minorHAnsi" w:eastAsia="Times New Roman" w:hAnsiTheme="minorHAnsi" w:cstheme="minorHAnsi"/>
          <w:color w:val="000000"/>
          <w:bdr w:val="none" w:sz="0" w:space="0" w:color="auto" w:frame="1"/>
          <w:lang w:eastAsia="pt-BR"/>
        </w:rPr>
        <w:t>ISPs</w:t>
      </w:r>
      <w:proofErr w:type="spellEnd"/>
      <w:r w:rsidRPr="00202DBB">
        <w:rPr>
          <w:rFonts w:asciiTheme="minorHAnsi" w:eastAsia="Times New Roman" w:hAnsiTheme="minorHAnsi" w:cstheme="minorHAnsi"/>
          <w:color w:val="000000"/>
          <w:bdr w:val="none" w:sz="0" w:space="0" w:color="auto" w:frame="1"/>
          <w:lang w:eastAsia="pt-BR"/>
        </w:rPr>
        <w:t>, têm relatado que os estoques de endereços IPv4 estão quase totalmente esgotados e o IPV6 já está no ar a 10 anos, porém pouco mais de 30% dos usuários da Rede Mundial de Computadores, a Internet, utiliza o mesmo. </w:t>
      </w:r>
    </w:p>
    <w:p w14:paraId="5BA12D57"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lastRenderedPageBreak/>
        <w:t xml:space="preserve">É de conhecimento mundial que as reservas de IPv4 estão em fase de esgotamento, restando menos de 5% de todas as faixas disponíveis. Desde 2011 as faixas na Ásia e Pacífico e de 2012 na Europa não existe mais disponibilidade de novos endereçamentos IPv4, restam apenas faixas de emergência, sendo disponibilizadas de forma extremamente controlada e restrita limitando o fornecimento de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com máscaras sempre iguais ou menores que /29 (8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disponíveis) tornando uma prática de mercado o fornecimento de uma máscara /29, contendo 8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válidos, entretanto, destes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3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são consumidos com serviços de rede como: Roteador da prestadora, </w:t>
      </w:r>
      <w:proofErr w:type="spellStart"/>
      <w:r w:rsidRPr="00202DBB">
        <w:rPr>
          <w:rFonts w:asciiTheme="minorHAnsi" w:eastAsia="Times New Roman" w:hAnsiTheme="minorHAnsi" w:cstheme="minorHAnsi"/>
          <w:color w:val="000000"/>
          <w:bdr w:val="none" w:sz="0" w:space="0" w:color="auto" w:frame="1"/>
          <w:lang w:eastAsia="pt-BR"/>
        </w:rPr>
        <w:t>multicast</w:t>
      </w:r>
      <w:proofErr w:type="spellEnd"/>
      <w:r w:rsidRPr="00202DBB">
        <w:rPr>
          <w:rFonts w:asciiTheme="minorHAnsi" w:eastAsia="Times New Roman" w:hAnsiTheme="minorHAnsi" w:cstheme="minorHAnsi"/>
          <w:color w:val="000000"/>
          <w:bdr w:val="none" w:sz="0" w:space="0" w:color="auto" w:frame="1"/>
          <w:lang w:eastAsia="pt-BR"/>
        </w:rPr>
        <w:t xml:space="preserve"> e roteador nas premissas do cliente. </w:t>
      </w:r>
    </w:p>
    <w:p w14:paraId="51554C2E"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NIC.br - Órgão responsável pela distribuição dos recursos de numeração na Internet brasileira </w:t>
      </w:r>
    </w:p>
    <w:p w14:paraId="505857ED"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br/>
      </w:r>
      <w:hyperlink r:id="rId8" w:tgtFrame="_blank" w:history="1">
        <w:r w:rsidRPr="00202DBB">
          <w:rPr>
            <w:rFonts w:asciiTheme="minorHAnsi" w:eastAsia="Times New Roman" w:hAnsiTheme="minorHAnsi" w:cstheme="minorHAnsi"/>
            <w:color w:val="0000FF"/>
            <w:u w:val="single"/>
            <w:bdr w:val="none" w:sz="0" w:space="0" w:color="auto" w:frame="1"/>
            <w:lang w:eastAsia="pt-BR"/>
          </w:rPr>
          <w:t>https://www.governodigital.gov.br/noticias/nic-br-anuncia-que-o-esgotamento-de-enderecos-ipv4-acontecera-nos-proximos-meses</w:t>
        </w:r>
      </w:hyperlink>
      <w:r w:rsidRPr="00202DBB">
        <w:rPr>
          <w:rFonts w:asciiTheme="minorHAnsi" w:eastAsia="Times New Roman" w:hAnsiTheme="minorHAnsi" w:cstheme="minorHAnsi"/>
          <w:color w:val="000000"/>
          <w:bdr w:val="none" w:sz="0" w:space="0" w:color="auto" w:frame="1"/>
          <w:lang w:eastAsia="pt-BR"/>
        </w:rPr>
        <w:t> </w:t>
      </w:r>
    </w:p>
    <w:p w14:paraId="6832096B"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xml:space="preserve">LACNIC - </w:t>
      </w:r>
      <w:proofErr w:type="gramStart"/>
      <w:r w:rsidRPr="00202DBB">
        <w:rPr>
          <w:rFonts w:asciiTheme="minorHAnsi" w:eastAsia="Times New Roman" w:hAnsiTheme="minorHAnsi" w:cstheme="minorHAnsi"/>
          <w:color w:val="000000"/>
          <w:bdr w:val="none" w:sz="0" w:space="0" w:color="auto" w:frame="1"/>
          <w:lang w:eastAsia="pt-BR"/>
        </w:rPr>
        <w:t>Órgão  responsável</w:t>
      </w:r>
      <w:proofErr w:type="gramEnd"/>
      <w:r w:rsidRPr="00202DBB">
        <w:rPr>
          <w:rFonts w:asciiTheme="minorHAnsi" w:eastAsia="Times New Roman" w:hAnsiTheme="minorHAnsi" w:cstheme="minorHAnsi"/>
          <w:color w:val="000000"/>
          <w:bdr w:val="none" w:sz="0" w:space="0" w:color="auto" w:frame="1"/>
          <w:lang w:eastAsia="pt-BR"/>
        </w:rPr>
        <w:t xml:space="preserve"> pela distribuição dos recursos de numeração na Internet na América Latina e o Caribe   </w:t>
      </w:r>
    </w:p>
    <w:p w14:paraId="62A04468" w14:textId="77777777" w:rsidR="00150745" w:rsidRPr="00202DBB" w:rsidRDefault="00202DBB" w:rsidP="00150745">
      <w:pPr>
        <w:shd w:val="clear" w:color="auto" w:fill="FFFFFF"/>
        <w:suppressAutoHyphens w:val="0"/>
        <w:jc w:val="both"/>
        <w:textAlignment w:val="baseline"/>
        <w:rPr>
          <w:rFonts w:asciiTheme="minorHAnsi" w:eastAsia="Times New Roman" w:hAnsiTheme="minorHAnsi" w:cstheme="minorHAnsi"/>
          <w:color w:val="424242"/>
          <w:lang w:eastAsia="pt-BR"/>
        </w:rPr>
      </w:pPr>
      <w:hyperlink r:id="rId9" w:tgtFrame="_blank" w:history="1">
        <w:r w:rsidR="00150745" w:rsidRPr="00202DBB">
          <w:rPr>
            <w:rFonts w:asciiTheme="minorHAnsi" w:eastAsia="Times New Roman" w:hAnsiTheme="minorHAnsi" w:cstheme="minorHAnsi"/>
            <w:color w:val="0000FF"/>
            <w:u w:val="single"/>
            <w:bdr w:val="none" w:sz="0" w:space="0" w:color="auto" w:frame="1"/>
            <w:lang w:eastAsia="pt-BR"/>
          </w:rPr>
          <w:t>https://www.lacnic.net/1077/3/lacnic/fases-de-esgotamento-do-ipv4</w:t>
        </w:r>
      </w:hyperlink>
      <w:r w:rsidR="00150745" w:rsidRPr="00202DBB">
        <w:rPr>
          <w:rFonts w:asciiTheme="minorHAnsi" w:eastAsia="Times New Roman" w:hAnsiTheme="minorHAnsi" w:cstheme="minorHAnsi"/>
          <w:color w:val="000000"/>
          <w:bdr w:val="none" w:sz="0" w:space="0" w:color="auto" w:frame="1"/>
          <w:lang w:eastAsia="pt-BR"/>
        </w:rPr>
        <w:t> </w:t>
      </w:r>
    </w:p>
    <w:p w14:paraId="396D3142"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 xml:space="preserve">No Termo de Referência - Prevê a disponibilização de um bloco IP /26, ou seja, um bloco com 64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com endereços IPV4 para  o Link de Acesso à Internet, porém em virtude do esgotamento dos endereços IPV4 a nível mundial declarado em 2013 e sendo este um bem finito, existem diversos mecanismos de conversão de endereçamento e dentre eles o NAT (Network </w:t>
      </w:r>
      <w:proofErr w:type="spellStart"/>
      <w:r w:rsidRPr="00202DBB">
        <w:rPr>
          <w:rFonts w:asciiTheme="minorHAnsi" w:eastAsia="Times New Roman" w:hAnsiTheme="minorHAnsi" w:cstheme="minorHAnsi"/>
          <w:color w:val="000000"/>
          <w:bdr w:val="none" w:sz="0" w:space="0" w:color="auto" w:frame="1"/>
          <w:lang w:eastAsia="pt-BR"/>
        </w:rPr>
        <w:t>Address</w:t>
      </w:r>
      <w:proofErr w:type="spellEnd"/>
      <w:r w:rsidRPr="00202DBB">
        <w:rPr>
          <w:rFonts w:asciiTheme="minorHAnsi" w:eastAsia="Times New Roman" w:hAnsiTheme="minorHAnsi" w:cstheme="minorHAnsi"/>
          <w:color w:val="000000"/>
          <w:bdr w:val="none" w:sz="0" w:space="0" w:color="auto" w:frame="1"/>
          <w:lang w:eastAsia="pt-BR"/>
        </w:rPr>
        <w:t xml:space="preserve"> </w:t>
      </w:r>
      <w:proofErr w:type="spellStart"/>
      <w:r w:rsidRPr="00202DBB">
        <w:rPr>
          <w:rFonts w:asciiTheme="minorHAnsi" w:eastAsia="Times New Roman" w:hAnsiTheme="minorHAnsi" w:cstheme="minorHAnsi"/>
          <w:color w:val="000000"/>
          <w:bdr w:val="none" w:sz="0" w:space="0" w:color="auto" w:frame="1"/>
          <w:lang w:eastAsia="pt-BR"/>
        </w:rPr>
        <w:t>Translation</w:t>
      </w:r>
      <w:proofErr w:type="spellEnd"/>
      <w:r w:rsidRPr="00202DBB">
        <w:rPr>
          <w:rFonts w:asciiTheme="minorHAnsi" w:eastAsia="Times New Roman" w:hAnsiTheme="minorHAnsi" w:cstheme="minorHAnsi"/>
          <w:color w:val="000000"/>
          <w:bdr w:val="none" w:sz="0" w:space="0" w:color="auto" w:frame="1"/>
          <w:lang w:eastAsia="pt-BR"/>
        </w:rPr>
        <w:t xml:space="preserve">) que ajuda a otimizar os mesmos e o novo endereçamento IPV6 que suporta este bloco de </w:t>
      </w:r>
      <w:proofErr w:type="spellStart"/>
      <w:r w:rsidRPr="00202DBB">
        <w:rPr>
          <w:rFonts w:asciiTheme="minorHAnsi" w:eastAsia="Times New Roman" w:hAnsiTheme="minorHAnsi" w:cstheme="minorHAnsi"/>
          <w:color w:val="000000"/>
          <w:bdr w:val="none" w:sz="0" w:space="0" w:color="auto" w:frame="1"/>
          <w:lang w:eastAsia="pt-BR"/>
        </w:rPr>
        <w:t>IPs</w:t>
      </w:r>
      <w:proofErr w:type="spellEnd"/>
      <w:r w:rsidRPr="00202DBB">
        <w:rPr>
          <w:rFonts w:asciiTheme="minorHAnsi" w:eastAsia="Times New Roman" w:hAnsiTheme="minorHAnsi" w:cstheme="minorHAnsi"/>
          <w:color w:val="000000"/>
          <w:bdr w:val="none" w:sz="0" w:space="0" w:color="auto" w:frame="1"/>
          <w:lang w:eastAsia="pt-BR"/>
        </w:rPr>
        <w:t xml:space="preserve"> solicitado pelo Órgão, solicitamos a alteração deste item no Termo de Referência, para ampliar a competitividade e participação de outras empresas neste certame.  </w:t>
      </w:r>
    </w:p>
    <w:p w14:paraId="2D0784E6"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Assim, o prejuízo para a Administração Pública em se manter este quantitativo de endereços IPv4 é imenso, dado que inviabilizaria a participação das concorrentes. Entendemos que para cada link de internet poderá ser fornecido pelo vencedor, dois ranges /29, que correspondem a 16 IPv4 válidos. </w:t>
      </w:r>
    </w:p>
    <w:p w14:paraId="14822FD1" w14:textId="77777777" w:rsidR="00150745" w:rsidRPr="00202DBB" w:rsidRDefault="00150745" w:rsidP="00150745">
      <w:pPr>
        <w:shd w:val="clear" w:color="auto" w:fill="FFFFFF"/>
        <w:suppressAutoHyphens w:val="0"/>
        <w:jc w:val="both"/>
        <w:textAlignment w:val="baseline"/>
        <w:rPr>
          <w:rFonts w:asciiTheme="minorHAnsi" w:eastAsia="Times New Roman" w:hAnsiTheme="minorHAnsi" w:cstheme="minorHAnsi"/>
          <w:color w:val="424242"/>
          <w:lang w:eastAsia="pt-BR"/>
        </w:rPr>
      </w:pPr>
      <w:r w:rsidRPr="00202DBB">
        <w:rPr>
          <w:rFonts w:asciiTheme="minorHAnsi" w:eastAsia="Times New Roman" w:hAnsiTheme="minorHAnsi" w:cstheme="minorHAnsi"/>
          <w:color w:val="000000"/>
          <w:bdr w:val="none" w:sz="0" w:space="0" w:color="auto" w:frame="1"/>
          <w:lang w:eastAsia="pt-BR"/>
        </w:rPr>
        <w:t>Nosso entendimento está correto? </w:t>
      </w:r>
    </w:p>
    <w:p w14:paraId="481FD7CC" w14:textId="3E70A25B" w:rsidR="00150745" w:rsidRPr="00202DBB" w:rsidRDefault="00202DBB" w:rsidP="005E77E8">
      <w:pPr>
        <w:shd w:val="clear" w:color="auto" w:fill="FFFFFF"/>
        <w:suppressAutoHyphens w:val="0"/>
        <w:jc w:val="both"/>
        <w:textAlignment w:val="baseline"/>
        <w:rPr>
          <w:rFonts w:asciiTheme="minorHAnsi" w:eastAsia="Times New Roman" w:hAnsiTheme="minorHAnsi" w:cstheme="minorHAnsi"/>
          <w:color w:val="242424"/>
          <w:lang w:eastAsia="pt-BR"/>
        </w:rPr>
      </w:pPr>
      <w:r w:rsidRPr="00202DBB">
        <w:rPr>
          <w:rFonts w:asciiTheme="minorHAnsi" w:eastAsia="Times New Roman" w:hAnsiTheme="minorHAnsi" w:cstheme="minorHAnsi"/>
          <w:b/>
          <w:bCs/>
          <w:color w:val="242424"/>
          <w:lang w:eastAsia="pt-BR"/>
        </w:rPr>
        <w:t>RESPOSTA</w:t>
      </w:r>
      <w:r w:rsidRPr="00202DBB">
        <w:rPr>
          <w:rFonts w:asciiTheme="minorHAnsi" w:eastAsia="Times New Roman" w:hAnsiTheme="minorHAnsi" w:cstheme="minorHAnsi"/>
          <w:color w:val="242424"/>
          <w:lang w:eastAsia="pt-BR"/>
        </w:rPr>
        <w:t xml:space="preserve">: </w:t>
      </w:r>
      <w:r w:rsidRPr="00202DBB">
        <w:rPr>
          <w:rFonts w:asciiTheme="minorHAnsi" w:eastAsia="Times New Roman" w:hAnsiTheme="minorHAnsi" w:cstheme="minorHAnsi"/>
          <w:color w:val="242424"/>
          <w:lang w:eastAsia="pt-BR"/>
        </w:rPr>
        <w:t>Não, deverá ser seguido conforme edital.</w:t>
      </w:r>
    </w:p>
    <w:p w14:paraId="782F22F6" w14:textId="77777777" w:rsidR="00150745" w:rsidRPr="00202DBB" w:rsidRDefault="00150745" w:rsidP="005E77E8">
      <w:pPr>
        <w:shd w:val="clear" w:color="auto" w:fill="FFFFFF"/>
        <w:suppressAutoHyphens w:val="0"/>
        <w:jc w:val="both"/>
        <w:textAlignment w:val="baseline"/>
        <w:rPr>
          <w:rFonts w:asciiTheme="minorHAnsi" w:eastAsia="Times New Roman" w:hAnsiTheme="minorHAnsi" w:cstheme="minorHAnsi"/>
          <w:color w:val="242424"/>
          <w:lang w:eastAsia="pt-BR"/>
        </w:rPr>
      </w:pPr>
    </w:p>
    <w:p w14:paraId="7D1DE2FF" w14:textId="08A68B00" w:rsidR="005E77E8" w:rsidRPr="00202DBB" w:rsidRDefault="005E77E8" w:rsidP="005E77E8">
      <w:pPr>
        <w:shd w:val="clear" w:color="auto" w:fill="FFFFFF"/>
        <w:suppressAutoHyphens w:val="0"/>
        <w:jc w:val="both"/>
        <w:textAlignment w:val="baseline"/>
        <w:rPr>
          <w:rFonts w:asciiTheme="minorHAnsi" w:eastAsia="Times New Roman" w:hAnsiTheme="minorHAnsi" w:cstheme="minorHAnsi"/>
          <w:color w:val="242424"/>
          <w:lang w:eastAsia="pt-BR"/>
        </w:rPr>
      </w:pPr>
      <w:r w:rsidRPr="00202DBB">
        <w:rPr>
          <w:rFonts w:asciiTheme="minorHAnsi" w:eastAsia="Times New Roman" w:hAnsiTheme="minorHAnsi" w:cstheme="minorHAnsi"/>
          <w:color w:val="242424"/>
          <w:lang w:eastAsia="pt-BR"/>
        </w:rPr>
        <w:t xml:space="preserve">Em, </w:t>
      </w:r>
      <w:r w:rsidR="00150745" w:rsidRPr="00202DBB">
        <w:rPr>
          <w:rFonts w:asciiTheme="minorHAnsi" w:eastAsia="Times New Roman" w:hAnsiTheme="minorHAnsi" w:cstheme="minorHAnsi"/>
          <w:color w:val="242424"/>
          <w:lang w:eastAsia="pt-BR"/>
        </w:rPr>
        <w:t>30</w:t>
      </w:r>
      <w:r w:rsidRPr="00202DBB">
        <w:rPr>
          <w:rFonts w:asciiTheme="minorHAnsi" w:eastAsia="Times New Roman" w:hAnsiTheme="minorHAnsi" w:cstheme="minorHAnsi"/>
          <w:color w:val="242424"/>
          <w:lang w:eastAsia="pt-BR"/>
        </w:rPr>
        <w:t>/11/2023.</w:t>
      </w:r>
    </w:p>
    <w:p w14:paraId="7E9A3DBB" w14:textId="77777777" w:rsidR="005E77E8" w:rsidRPr="00202DBB" w:rsidRDefault="005E77E8" w:rsidP="005E77E8">
      <w:pPr>
        <w:shd w:val="clear" w:color="auto" w:fill="FFFFFF"/>
        <w:suppressAutoHyphens w:val="0"/>
        <w:jc w:val="both"/>
        <w:textAlignment w:val="baseline"/>
        <w:rPr>
          <w:rFonts w:asciiTheme="minorHAnsi" w:eastAsia="Times New Roman" w:hAnsiTheme="minorHAnsi" w:cstheme="minorHAnsi"/>
          <w:color w:val="242424"/>
          <w:lang w:eastAsia="pt-BR"/>
        </w:rPr>
      </w:pPr>
    </w:p>
    <w:p w14:paraId="4A8CC40A" w14:textId="599F80A4" w:rsidR="005E77E8" w:rsidRPr="00202DBB" w:rsidRDefault="005E77E8" w:rsidP="005E77E8">
      <w:pPr>
        <w:shd w:val="clear" w:color="auto" w:fill="FFFFFF"/>
        <w:suppressAutoHyphens w:val="0"/>
        <w:jc w:val="both"/>
        <w:textAlignment w:val="baseline"/>
        <w:rPr>
          <w:rFonts w:asciiTheme="minorHAnsi" w:eastAsia="Times New Roman" w:hAnsiTheme="minorHAnsi" w:cstheme="minorHAnsi"/>
          <w:color w:val="242424"/>
          <w:lang w:eastAsia="pt-BR"/>
        </w:rPr>
      </w:pPr>
      <w:r w:rsidRPr="00202DBB">
        <w:rPr>
          <w:rFonts w:asciiTheme="minorHAnsi" w:eastAsia="Times New Roman" w:hAnsiTheme="minorHAnsi" w:cstheme="minorHAnsi"/>
          <w:color w:val="242424"/>
          <w:lang w:eastAsia="pt-BR"/>
        </w:rPr>
        <w:t>Secret</w:t>
      </w:r>
      <w:r w:rsidR="00202DBB">
        <w:rPr>
          <w:rFonts w:asciiTheme="minorHAnsi" w:eastAsia="Times New Roman" w:hAnsiTheme="minorHAnsi" w:cstheme="minorHAnsi"/>
          <w:color w:val="242424"/>
          <w:lang w:eastAsia="pt-BR"/>
        </w:rPr>
        <w:t>a</w:t>
      </w:r>
      <w:r w:rsidRPr="00202DBB">
        <w:rPr>
          <w:rFonts w:asciiTheme="minorHAnsi" w:eastAsia="Times New Roman" w:hAnsiTheme="minorHAnsi" w:cstheme="minorHAnsi"/>
          <w:color w:val="242424"/>
          <w:lang w:eastAsia="pt-BR"/>
        </w:rPr>
        <w:t xml:space="preserve">ria </w:t>
      </w:r>
      <w:r w:rsidR="00150745" w:rsidRPr="00202DBB">
        <w:rPr>
          <w:rFonts w:asciiTheme="minorHAnsi" w:eastAsia="Times New Roman" w:hAnsiTheme="minorHAnsi" w:cstheme="minorHAnsi"/>
          <w:color w:val="242424"/>
          <w:lang w:eastAsia="pt-BR"/>
        </w:rPr>
        <w:t>Municipal de Administração</w:t>
      </w:r>
    </w:p>
    <w:p w14:paraId="3F7B18E8" w14:textId="4F82E99D" w:rsidR="001367E7" w:rsidRPr="00202DBB" w:rsidRDefault="001367E7" w:rsidP="005E77E8">
      <w:pPr>
        <w:shd w:val="clear" w:color="auto" w:fill="FFFFFF"/>
        <w:suppressAutoHyphens w:val="0"/>
        <w:jc w:val="both"/>
        <w:textAlignment w:val="baseline"/>
        <w:rPr>
          <w:rFonts w:asciiTheme="minorHAnsi" w:eastAsia="Times New Roman" w:hAnsiTheme="minorHAnsi" w:cstheme="minorHAnsi"/>
          <w:color w:val="242424"/>
          <w:lang w:eastAsia="pt-BR"/>
        </w:rPr>
      </w:pPr>
    </w:p>
    <w:p w14:paraId="2E5D875B" w14:textId="77777777" w:rsidR="001367E7" w:rsidRPr="00202DBB" w:rsidRDefault="001367E7" w:rsidP="00F51414">
      <w:pPr>
        <w:shd w:val="clear" w:color="auto" w:fill="FFFFFF"/>
        <w:suppressAutoHyphens w:val="0"/>
        <w:jc w:val="both"/>
        <w:textAlignment w:val="baseline"/>
        <w:rPr>
          <w:rFonts w:asciiTheme="minorHAnsi" w:eastAsia="Times New Roman" w:hAnsiTheme="minorHAnsi" w:cstheme="minorHAnsi"/>
          <w:color w:val="242424"/>
          <w:lang w:eastAsia="pt-BR"/>
        </w:rPr>
      </w:pPr>
    </w:p>
    <w:p w14:paraId="5AD11280" w14:textId="5CCAC40C" w:rsidR="00A33B65" w:rsidRPr="00202DBB" w:rsidRDefault="00A33B65" w:rsidP="00A33B65">
      <w:pPr>
        <w:tabs>
          <w:tab w:val="left" w:pos="8010"/>
        </w:tabs>
        <w:rPr>
          <w:rFonts w:asciiTheme="minorHAnsi" w:hAnsiTheme="minorHAnsi" w:cstheme="minorHAnsi"/>
          <w:lang w:eastAsia="pt-BR"/>
        </w:rPr>
      </w:pPr>
      <w:r w:rsidRPr="00202DBB">
        <w:rPr>
          <w:rFonts w:asciiTheme="minorHAnsi" w:hAnsiTheme="minorHAnsi" w:cstheme="minorHAnsi"/>
          <w:lang w:eastAsia="pt-BR"/>
        </w:rPr>
        <w:tab/>
      </w:r>
    </w:p>
    <w:sectPr w:rsidR="00A33B65" w:rsidRPr="00202DBB" w:rsidSect="0078242D">
      <w:headerReference w:type="even" r:id="rId10"/>
      <w:headerReference w:type="default" r:id="rId11"/>
      <w:footerReference w:type="even"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8AF6" w14:textId="77777777" w:rsidR="00D55CB6" w:rsidRDefault="00D55CB6">
      <w:r>
        <w:separator/>
      </w:r>
    </w:p>
  </w:endnote>
  <w:endnote w:type="continuationSeparator" w:id="0">
    <w:p w14:paraId="165CDC53" w14:textId="77777777"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F8A5" w14:textId="77777777" w:rsidR="00593F39" w:rsidRDefault="003242A9">
    <w:pPr>
      <w:pStyle w:val="Rodap"/>
      <w:framePr w:wrap="around" w:vAnchor="text" w:hAnchor="margin" w:xAlign="center" w:y="1"/>
      <w:rPr>
        <w:rStyle w:val="Nmerodepgina"/>
      </w:rPr>
    </w:pPr>
    <w:r>
      <w:rPr>
        <w:noProof/>
        <w:lang w:eastAsia="pt-BR"/>
      </w:rPr>
      <w:drawing>
        <wp:inline distT="0" distB="0" distL="0" distR="0" wp14:anchorId="5DD9F10E" wp14:editId="0D017F54">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14:anchorId="0D7E79CF" wp14:editId="4813A7D5">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14:paraId="163A8D4A" w14:textId="77777777" w:rsidR="00593F39" w:rsidRDefault="00593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B49C" w14:textId="77777777" w:rsidR="00D55CB6" w:rsidRDefault="00D55CB6">
      <w:r>
        <w:separator/>
      </w:r>
    </w:p>
  </w:footnote>
  <w:footnote w:type="continuationSeparator" w:id="0">
    <w:p w14:paraId="696FAFD2" w14:textId="77777777" w:rsidR="00D55CB6" w:rsidRDefault="00D5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ABD" w14:textId="77777777" w:rsidR="00EA1511" w:rsidRDefault="003242A9">
    <w:pPr>
      <w:pStyle w:val="Cabealho"/>
    </w:pPr>
    <w:r>
      <w:rPr>
        <w:noProof/>
        <w:lang w:eastAsia="pt-BR"/>
      </w:rPr>
      <w:drawing>
        <wp:inline distT="0" distB="0" distL="0" distR="0" wp14:anchorId="530B53FB" wp14:editId="74A19DCC">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1454" w14:textId="77777777" w:rsidR="00385146" w:rsidRDefault="00385146" w:rsidP="00E3000B">
    <w:pPr>
      <w:pStyle w:val="Cabealho"/>
      <w:jc w:val="center"/>
      <w:rPr>
        <w:b/>
        <w:noProof/>
        <w:sz w:val="16"/>
        <w:szCs w:val="16"/>
        <w:lang w:eastAsia="pt-BR"/>
      </w:rPr>
    </w:pPr>
  </w:p>
  <w:p w14:paraId="256EA91E" w14:textId="77777777" w:rsidR="00874D2C" w:rsidRDefault="00874D2C" w:rsidP="00E3000B">
    <w:pPr>
      <w:pStyle w:val="Cabealho"/>
      <w:jc w:val="center"/>
      <w:rPr>
        <w:b/>
        <w:noProof/>
        <w:sz w:val="16"/>
        <w:szCs w:val="16"/>
        <w:lang w:eastAsia="pt-BR"/>
      </w:rPr>
    </w:pPr>
    <w:r w:rsidRPr="00022369">
      <w:rPr>
        <w:noProof/>
        <w:lang w:eastAsia="pt-BR"/>
      </w:rPr>
      <w:drawing>
        <wp:inline distT="0" distB="0" distL="0" distR="0" wp14:anchorId="772F7E3D" wp14:editId="740ACFFC">
          <wp:extent cx="990600" cy="1219200"/>
          <wp:effectExtent l="0" t="0" r="0" b="0"/>
          <wp:docPr id="1" name="Imagem 1" descr="C:\Users\User\Downloads\logo brasã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brasã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19200"/>
                  </a:xfrm>
                  <a:prstGeom prst="rect">
                    <a:avLst/>
                  </a:prstGeom>
                  <a:noFill/>
                  <a:ln>
                    <a:noFill/>
                  </a:ln>
                </pic:spPr>
              </pic:pic>
            </a:graphicData>
          </a:graphic>
        </wp:inline>
      </w:drawing>
    </w:r>
  </w:p>
  <w:p w14:paraId="35BFA876" w14:textId="787A673C" w:rsidR="00AA2955" w:rsidRDefault="00E06A46" w:rsidP="002C6547">
    <w:pPr>
      <w:pStyle w:val="Cabealho"/>
      <w:jc w:val="center"/>
      <w:rPr>
        <w:rFonts w:asciiTheme="minorHAnsi" w:hAnsiTheme="minorHAnsi" w:cstheme="minorHAnsi"/>
        <w:b/>
      </w:rPr>
    </w:pPr>
    <w:bookmarkStart w:id="0" w:name="_Hlk137035182"/>
    <w:bookmarkStart w:id="1" w:name="_Hlk137035183"/>
    <w:r w:rsidRPr="00E06A46">
      <w:rPr>
        <w:rFonts w:asciiTheme="minorHAnsi" w:hAnsiTheme="minorHAnsi" w:cstheme="minorHAnsi"/>
        <w:b/>
      </w:rPr>
      <w:t>Secretaria Municipal de</w:t>
    </w:r>
    <w:r w:rsidR="00AF69DD">
      <w:rPr>
        <w:rFonts w:asciiTheme="minorHAnsi" w:hAnsiTheme="minorHAnsi" w:cstheme="minorHAnsi"/>
        <w:b/>
      </w:rPr>
      <w:t xml:space="preserve"> </w:t>
    </w:r>
    <w:bookmarkEnd w:id="0"/>
    <w:bookmarkEnd w:id="1"/>
    <w:r w:rsidR="00150745">
      <w:rPr>
        <w:rFonts w:asciiTheme="minorHAnsi" w:hAnsiTheme="minorHAnsi" w:cstheme="minorHAnsi"/>
        <w:b/>
      </w:rPr>
      <w:t>Administração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130B9E"/>
    <w:multiLevelType w:val="multilevel"/>
    <w:tmpl w:val="B6CE9C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A12C6"/>
    <w:multiLevelType w:val="multilevel"/>
    <w:tmpl w:val="C8747E0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F60B0"/>
    <w:multiLevelType w:val="multilevel"/>
    <w:tmpl w:val="F71C77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2862BE"/>
    <w:multiLevelType w:val="multilevel"/>
    <w:tmpl w:val="CB6A3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A439B0"/>
    <w:multiLevelType w:val="multilevel"/>
    <w:tmpl w:val="83B2D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08337B"/>
    <w:multiLevelType w:val="multilevel"/>
    <w:tmpl w:val="6E66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07426F"/>
    <w:multiLevelType w:val="multilevel"/>
    <w:tmpl w:val="B3CE8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005C0C"/>
    <w:multiLevelType w:val="multilevel"/>
    <w:tmpl w:val="EFB0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D41853"/>
    <w:multiLevelType w:val="hybridMultilevel"/>
    <w:tmpl w:val="5BB48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9104D2B"/>
    <w:multiLevelType w:val="multilevel"/>
    <w:tmpl w:val="5A0C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90FAF"/>
    <w:multiLevelType w:val="hybridMultilevel"/>
    <w:tmpl w:val="698C926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6E1EF5"/>
    <w:multiLevelType w:val="multilevel"/>
    <w:tmpl w:val="8C04D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0BC7655"/>
    <w:multiLevelType w:val="multilevel"/>
    <w:tmpl w:val="F822B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E34DCF"/>
    <w:multiLevelType w:val="multilevel"/>
    <w:tmpl w:val="7250F9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864499"/>
    <w:multiLevelType w:val="multilevel"/>
    <w:tmpl w:val="C82E02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750273"/>
    <w:multiLevelType w:val="multilevel"/>
    <w:tmpl w:val="60C8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1224BB"/>
    <w:multiLevelType w:val="multilevel"/>
    <w:tmpl w:val="8FBCC2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80A6ACE"/>
    <w:multiLevelType w:val="hybridMultilevel"/>
    <w:tmpl w:val="C1C682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971024"/>
    <w:multiLevelType w:val="multilevel"/>
    <w:tmpl w:val="CAF6B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679547296">
    <w:abstractNumId w:val="0"/>
  </w:num>
  <w:num w:numId="2" w16cid:durableId="153840004">
    <w:abstractNumId w:val="12"/>
  </w:num>
  <w:num w:numId="3" w16cid:durableId="1842692972">
    <w:abstractNumId w:val="3"/>
  </w:num>
  <w:num w:numId="4" w16cid:durableId="981155347">
    <w:abstractNumId w:val="22"/>
  </w:num>
  <w:num w:numId="5" w16cid:durableId="618418633">
    <w:abstractNumId w:val="8"/>
  </w:num>
  <w:num w:numId="6" w16cid:durableId="1529681270">
    <w:abstractNumId w:val="6"/>
  </w:num>
  <w:num w:numId="7" w16cid:durableId="1028680711">
    <w:abstractNumId w:val="9"/>
  </w:num>
  <w:num w:numId="8" w16cid:durableId="1012224423">
    <w:abstractNumId w:val="4"/>
  </w:num>
  <w:num w:numId="9" w16cid:durableId="1100031179">
    <w:abstractNumId w:val="25"/>
  </w:num>
  <w:num w:numId="10" w16cid:durableId="183372207">
    <w:abstractNumId w:val="16"/>
  </w:num>
  <w:num w:numId="11" w16cid:durableId="238178179">
    <w:abstractNumId w:val="17"/>
  </w:num>
  <w:num w:numId="12" w16cid:durableId="154078737">
    <w:abstractNumId w:val="19"/>
  </w:num>
  <w:num w:numId="13" w16cid:durableId="900673409">
    <w:abstractNumId w:val="26"/>
  </w:num>
  <w:num w:numId="14" w16cid:durableId="1862010559">
    <w:abstractNumId w:val="15"/>
  </w:num>
  <w:num w:numId="15" w16cid:durableId="1642035153">
    <w:abstractNumId w:val="14"/>
  </w:num>
  <w:num w:numId="16" w16cid:durableId="1699158373">
    <w:abstractNumId w:val="18"/>
  </w:num>
  <w:num w:numId="17" w16cid:durableId="1787431680">
    <w:abstractNumId w:val="11"/>
  </w:num>
  <w:num w:numId="18" w16cid:durableId="2044362275">
    <w:abstractNumId w:val="7"/>
    <w:lvlOverride w:ilvl="0">
      <w:lvl w:ilvl="0">
        <w:numFmt w:val="decimal"/>
        <w:lvlText w:val="%1."/>
        <w:lvlJc w:val="left"/>
      </w:lvl>
    </w:lvlOverride>
  </w:num>
  <w:num w:numId="19" w16cid:durableId="1748722725">
    <w:abstractNumId w:val="5"/>
    <w:lvlOverride w:ilvl="0">
      <w:lvl w:ilvl="0">
        <w:numFmt w:val="decimal"/>
        <w:lvlText w:val="%1."/>
        <w:lvlJc w:val="left"/>
      </w:lvl>
    </w:lvlOverride>
  </w:num>
  <w:num w:numId="20" w16cid:durableId="1451129030">
    <w:abstractNumId w:val="23"/>
    <w:lvlOverride w:ilvl="0">
      <w:lvl w:ilvl="0">
        <w:numFmt w:val="decimal"/>
        <w:lvlText w:val="%1."/>
        <w:lvlJc w:val="left"/>
      </w:lvl>
    </w:lvlOverride>
  </w:num>
  <w:num w:numId="21" w16cid:durableId="1293438057">
    <w:abstractNumId w:val="1"/>
    <w:lvlOverride w:ilvl="0">
      <w:lvl w:ilvl="0">
        <w:numFmt w:val="decimal"/>
        <w:lvlText w:val="%1."/>
        <w:lvlJc w:val="left"/>
      </w:lvl>
    </w:lvlOverride>
  </w:num>
  <w:num w:numId="22" w16cid:durableId="1541169434">
    <w:abstractNumId w:val="27"/>
  </w:num>
  <w:num w:numId="23" w16cid:durableId="318075074">
    <w:abstractNumId w:val="28"/>
  </w:num>
  <w:num w:numId="24" w16cid:durableId="75127460">
    <w:abstractNumId w:val="21"/>
  </w:num>
  <w:num w:numId="25" w16cid:durableId="240794879">
    <w:abstractNumId w:val="20"/>
  </w:num>
  <w:num w:numId="26" w16cid:durableId="1319503378">
    <w:abstractNumId w:val="13"/>
  </w:num>
  <w:num w:numId="27" w16cid:durableId="241912710">
    <w:abstractNumId w:val="2"/>
  </w:num>
  <w:num w:numId="28" w16cid:durableId="449326548">
    <w:abstractNumId w:val="24"/>
  </w:num>
  <w:num w:numId="29" w16cid:durableId="2069526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4CF9"/>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44B6"/>
    <w:rsid w:val="000B59A3"/>
    <w:rsid w:val="000B638B"/>
    <w:rsid w:val="000B7BC7"/>
    <w:rsid w:val="000C1E55"/>
    <w:rsid w:val="000C58B5"/>
    <w:rsid w:val="000C58DF"/>
    <w:rsid w:val="000D0497"/>
    <w:rsid w:val="000D0AA2"/>
    <w:rsid w:val="000D309D"/>
    <w:rsid w:val="000D47DB"/>
    <w:rsid w:val="000D48C0"/>
    <w:rsid w:val="000D4FF3"/>
    <w:rsid w:val="000E12E9"/>
    <w:rsid w:val="000E1DCC"/>
    <w:rsid w:val="000E2D0F"/>
    <w:rsid w:val="000F1119"/>
    <w:rsid w:val="000F11CA"/>
    <w:rsid w:val="000F1AD5"/>
    <w:rsid w:val="000F35B6"/>
    <w:rsid w:val="000F5E1A"/>
    <w:rsid w:val="000F7F47"/>
    <w:rsid w:val="001019DB"/>
    <w:rsid w:val="00102FF5"/>
    <w:rsid w:val="0010410D"/>
    <w:rsid w:val="00104396"/>
    <w:rsid w:val="001060EF"/>
    <w:rsid w:val="001066BA"/>
    <w:rsid w:val="00107DBF"/>
    <w:rsid w:val="001102F3"/>
    <w:rsid w:val="0011113C"/>
    <w:rsid w:val="0011219C"/>
    <w:rsid w:val="00113725"/>
    <w:rsid w:val="00113FFD"/>
    <w:rsid w:val="001166F8"/>
    <w:rsid w:val="00116BD6"/>
    <w:rsid w:val="00117DBB"/>
    <w:rsid w:val="0012218B"/>
    <w:rsid w:val="00132058"/>
    <w:rsid w:val="00134BA0"/>
    <w:rsid w:val="001358DE"/>
    <w:rsid w:val="0013602C"/>
    <w:rsid w:val="001367E7"/>
    <w:rsid w:val="0013699D"/>
    <w:rsid w:val="0014052D"/>
    <w:rsid w:val="0014356D"/>
    <w:rsid w:val="00143681"/>
    <w:rsid w:val="00145133"/>
    <w:rsid w:val="00150745"/>
    <w:rsid w:val="00150C07"/>
    <w:rsid w:val="00155EE1"/>
    <w:rsid w:val="00156B8F"/>
    <w:rsid w:val="001600B1"/>
    <w:rsid w:val="001604DD"/>
    <w:rsid w:val="001624E6"/>
    <w:rsid w:val="00163B54"/>
    <w:rsid w:val="00164143"/>
    <w:rsid w:val="00165908"/>
    <w:rsid w:val="00165C05"/>
    <w:rsid w:val="001852B5"/>
    <w:rsid w:val="00186565"/>
    <w:rsid w:val="00186F21"/>
    <w:rsid w:val="0018756F"/>
    <w:rsid w:val="00187D0F"/>
    <w:rsid w:val="00190CB2"/>
    <w:rsid w:val="00192EE7"/>
    <w:rsid w:val="001A116E"/>
    <w:rsid w:val="001A11F4"/>
    <w:rsid w:val="001A29D7"/>
    <w:rsid w:val="001A4AD6"/>
    <w:rsid w:val="001A7D94"/>
    <w:rsid w:val="001B38F7"/>
    <w:rsid w:val="001C1393"/>
    <w:rsid w:val="001C4BF0"/>
    <w:rsid w:val="001C6FE3"/>
    <w:rsid w:val="001D11EE"/>
    <w:rsid w:val="001D1EC9"/>
    <w:rsid w:val="001D2CCD"/>
    <w:rsid w:val="001D7828"/>
    <w:rsid w:val="001D7947"/>
    <w:rsid w:val="001E1CFD"/>
    <w:rsid w:val="001E5B87"/>
    <w:rsid w:val="001E6B9E"/>
    <w:rsid w:val="001E7713"/>
    <w:rsid w:val="001F1B15"/>
    <w:rsid w:val="001F31B7"/>
    <w:rsid w:val="001F3788"/>
    <w:rsid w:val="001F708B"/>
    <w:rsid w:val="00200997"/>
    <w:rsid w:val="00202DBB"/>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117E"/>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7E4"/>
    <w:rsid w:val="002A0876"/>
    <w:rsid w:val="002A3D9F"/>
    <w:rsid w:val="002A555E"/>
    <w:rsid w:val="002A71DC"/>
    <w:rsid w:val="002B4883"/>
    <w:rsid w:val="002B5830"/>
    <w:rsid w:val="002C08BC"/>
    <w:rsid w:val="002C141A"/>
    <w:rsid w:val="002C1D4D"/>
    <w:rsid w:val="002C6062"/>
    <w:rsid w:val="002C6547"/>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362E"/>
    <w:rsid w:val="00384BFF"/>
    <w:rsid w:val="00385146"/>
    <w:rsid w:val="00385CC7"/>
    <w:rsid w:val="00387721"/>
    <w:rsid w:val="0039129F"/>
    <w:rsid w:val="00394780"/>
    <w:rsid w:val="00396262"/>
    <w:rsid w:val="003A1807"/>
    <w:rsid w:val="003B2397"/>
    <w:rsid w:val="003C02F4"/>
    <w:rsid w:val="003C25A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06377"/>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87CF9"/>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1717D"/>
    <w:rsid w:val="00525A69"/>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4A3"/>
    <w:rsid w:val="005738CA"/>
    <w:rsid w:val="00574675"/>
    <w:rsid w:val="005771D1"/>
    <w:rsid w:val="00577CBC"/>
    <w:rsid w:val="00580B66"/>
    <w:rsid w:val="005811DF"/>
    <w:rsid w:val="00581DC7"/>
    <w:rsid w:val="0058242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5B87"/>
    <w:rsid w:val="005B647A"/>
    <w:rsid w:val="005C5729"/>
    <w:rsid w:val="005D0338"/>
    <w:rsid w:val="005D3E53"/>
    <w:rsid w:val="005E24A9"/>
    <w:rsid w:val="005E5741"/>
    <w:rsid w:val="005E629E"/>
    <w:rsid w:val="005E77E8"/>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0482"/>
    <w:rsid w:val="00622415"/>
    <w:rsid w:val="006225AB"/>
    <w:rsid w:val="00622C00"/>
    <w:rsid w:val="00622C08"/>
    <w:rsid w:val="0062679C"/>
    <w:rsid w:val="006270F4"/>
    <w:rsid w:val="00632D68"/>
    <w:rsid w:val="00633BA3"/>
    <w:rsid w:val="006340B0"/>
    <w:rsid w:val="006349CC"/>
    <w:rsid w:val="0063758C"/>
    <w:rsid w:val="006404E0"/>
    <w:rsid w:val="00641012"/>
    <w:rsid w:val="006412FA"/>
    <w:rsid w:val="00641B14"/>
    <w:rsid w:val="00643E99"/>
    <w:rsid w:val="00645EEA"/>
    <w:rsid w:val="00653209"/>
    <w:rsid w:val="00653B6B"/>
    <w:rsid w:val="00654581"/>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96FE8"/>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55AD1"/>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B5B56"/>
    <w:rsid w:val="007C0561"/>
    <w:rsid w:val="007C16CE"/>
    <w:rsid w:val="007C4221"/>
    <w:rsid w:val="007D6A52"/>
    <w:rsid w:val="007D6F1D"/>
    <w:rsid w:val="007D78A2"/>
    <w:rsid w:val="007E1486"/>
    <w:rsid w:val="007E16CD"/>
    <w:rsid w:val="007E2F89"/>
    <w:rsid w:val="007E59F3"/>
    <w:rsid w:val="007E6FF1"/>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4D2C"/>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19BB"/>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339D"/>
    <w:rsid w:val="00946D5D"/>
    <w:rsid w:val="009470A5"/>
    <w:rsid w:val="00952B93"/>
    <w:rsid w:val="00954790"/>
    <w:rsid w:val="00955530"/>
    <w:rsid w:val="00955B74"/>
    <w:rsid w:val="00962D60"/>
    <w:rsid w:val="009634B7"/>
    <w:rsid w:val="009647F4"/>
    <w:rsid w:val="00965DDF"/>
    <w:rsid w:val="0097009B"/>
    <w:rsid w:val="00973E30"/>
    <w:rsid w:val="009831E8"/>
    <w:rsid w:val="00983BE2"/>
    <w:rsid w:val="00990100"/>
    <w:rsid w:val="00995B9D"/>
    <w:rsid w:val="00996428"/>
    <w:rsid w:val="009A206F"/>
    <w:rsid w:val="009A46C6"/>
    <w:rsid w:val="009A743E"/>
    <w:rsid w:val="009B5F32"/>
    <w:rsid w:val="009B6FB6"/>
    <w:rsid w:val="009B71A9"/>
    <w:rsid w:val="009C240C"/>
    <w:rsid w:val="009C636B"/>
    <w:rsid w:val="009D046A"/>
    <w:rsid w:val="009D152F"/>
    <w:rsid w:val="009D36EA"/>
    <w:rsid w:val="009D456A"/>
    <w:rsid w:val="009D656F"/>
    <w:rsid w:val="009D7944"/>
    <w:rsid w:val="009E0AAD"/>
    <w:rsid w:val="009E245E"/>
    <w:rsid w:val="009E2717"/>
    <w:rsid w:val="009E7E9C"/>
    <w:rsid w:val="009F12B7"/>
    <w:rsid w:val="009F4070"/>
    <w:rsid w:val="009F57B9"/>
    <w:rsid w:val="00A0072E"/>
    <w:rsid w:val="00A00898"/>
    <w:rsid w:val="00A03E66"/>
    <w:rsid w:val="00A0550D"/>
    <w:rsid w:val="00A13736"/>
    <w:rsid w:val="00A138DE"/>
    <w:rsid w:val="00A16303"/>
    <w:rsid w:val="00A1767B"/>
    <w:rsid w:val="00A225FD"/>
    <w:rsid w:val="00A238E1"/>
    <w:rsid w:val="00A3011F"/>
    <w:rsid w:val="00A3319C"/>
    <w:rsid w:val="00A33B65"/>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A2955"/>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AF69DD"/>
    <w:rsid w:val="00B00424"/>
    <w:rsid w:val="00B01B66"/>
    <w:rsid w:val="00B02D17"/>
    <w:rsid w:val="00B03FA7"/>
    <w:rsid w:val="00B04AD5"/>
    <w:rsid w:val="00B0604E"/>
    <w:rsid w:val="00B12D10"/>
    <w:rsid w:val="00B14296"/>
    <w:rsid w:val="00B237E3"/>
    <w:rsid w:val="00B32A6E"/>
    <w:rsid w:val="00B35F25"/>
    <w:rsid w:val="00B42A91"/>
    <w:rsid w:val="00B4456D"/>
    <w:rsid w:val="00B44689"/>
    <w:rsid w:val="00B50963"/>
    <w:rsid w:val="00B51B85"/>
    <w:rsid w:val="00B5704E"/>
    <w:rsid w:val="00B648E9"/>
    <w:rsid w:val="00B6773A"/>
    <w:rsid w:val="00B7019A"/>
    <w:rsid w:val="00B70E26"/>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1973"/>
    <w:rsid w:val="00C02DFB"/>
    <w:rsid w:val="00C03D6C"/>
    <w:rsid w:val="00C0402A"/>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37647"/>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0A11"/>
    <w:rsid w:val="00CB782E"/>
    <w:rsid w:val="00CC1EC1"/>
    <w:rsid w:val="00CC29B3"/>
    <w:rsid w:val="00CC728D"/>
    <w:rsid w:val="00CD07E1"/>
    <w:rsid w:val="00CD2444"/>
    <w:rsid w:val="00CD25BF"/>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47674"/>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043"/>
    <w:rsid w:val="00DB5D4C"/>
    <w:rsid w:val="00DB60CF"/>
    <w:rsid w:val="00DB62AA"/>
    <w:rsid w:val="00DC1A00"/>
    <w:rsid w:val="00DC2A4B"/>
    <w:rsid w:val="00DC2AFB"/>
    <w:rsid w:val="00DC4655"/>
    <w:rsid w:val="00DC5EB6"/>
    <w:rsid w:val="00DC702A"/>
    <w:rsid w:val="00DC7389"/>
    <w:rsid w:val="00DD1421"/>
    <w:rsid w:val="00DD1F51"/>
    <w:rsid w:val="00DD365D"/>
    <w:rsid w:val="00DD404B"/>
    <w:rsid w:val="00DD6692"/>
    <w:rsid w:val="00DD7012"/>
    <w:rsid w:val="00DE1771"/>
    <w:rsid w:val="00DE3151"/>
    <w:rsid w:val="00DE3D52"/>
    <w:rsid w:val="00DE5303"/>
    <w:rsid w:val="00DE6F2F"/>
    <w:rsid w:val="00DF0186"/>
    <w:rsid w:val="00DF2257"/>
    <w:rsid w:val="00DF3467"/>
    <w:rsid w:val="00DF6101"/>
    <w:rsid w:val="00DF63A7"/>
    <w:rsid w:val="00E0040D"/>
    <w:rsid w:val="00E03933"/>
    <w:rsid w:val="00E06A46"/>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3D10"/>
    <w:rsid w:val="00E55656"/>
    <w:rsid w:val="00E565A2"/>
    <w:rsid w:val="00E60EB9"/>
    <w:rsid w:val="00E625D4"/>
    <w:rsid w:val="00E6404D"/>
    <w:rsid w:val="00E650AA"/>
    <w:rsid w:val="00E705F9"/>
    <w:rsid w:val="00E73EA3"/>
    <w:rsid w:val="00E76A58"/>
    <w:rsid w:val="00E76AB4"/>
    <w:rsid w:val="00E813B9"/>
    <w:rsid w:val="00E81E4C"/>
    <w:rsid w:val="00E944FC"/>
    <w:rsid w:val="00E973B0"/>
    <w:rsid w:val="00E97934"/>
    <w:rsid w:val="00EA1511"/>
    <w:rsid w:val="00EA5DD7"/>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3597"/>
    <w:rsid w:val="00F3720E"/>
    <w:rsid w:val="00F4067B"/>
    <w:rsid w:val="00F40926"/>
    <w:rsid w:val="00F40B3C"/>
    <w:rsid w:val="00F41E89"/>
    <w:rsid w:val="00F42387"/>
    <w:rsid w:val="00F42C7E"/>
    <w:rsid w:val="00F43039"/>
    <w:rsid w:val="00F43F1D"/>
    <w:rsid w:val="00F4528C"/>
    <w:rsid w:val="00F45A80"/>
    <w:rsid w:val="00F46B28"/>
    <w:rsid w:val="00F476EE"/>
    <w:rsid w:val="00F5058A"/>
    <w:rsid w:val="00F51414"/>
    <w:rsid w:val="00F51743"/>
    <w:rsid w:val="00F565F5"/>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63AE"/>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01F5F3C"/>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uiPriority w:val="22"/>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 w:type="paragraph" w:styleId="NormalWeb">
    <w:name w:val="Normal (Web)"/>
    <w:basedOn w:val="Normal"/>
    <w:uiPriority w:val="99"/>
    <w:unhideWhenUsed/>
    <w:rsid w:val="00C0402A"/>
    <w:pPr>
      <w:suppressAutoHyphens w:val="0"/>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370888518">
          <w:marLeft w:val="0"/>
          <w:marRight w:val="0"/>
          <w:marTop w:val="0"/>
          <w:marBottom w:val="0"/>
          <w:divBdr>
            <w:top w:val="none" w:sz="0" w:space="0" w:color="auto"/>
            <w:left w:val="none" w:sz="0" w:space="0" w:color="auto"/>
            <w:bottom w:val="none" w:sz="0" w:space="0" w:color="auto"/>
            <w:right w:val="none" w:sz="0" w:space="0" w:color="auto"/>
          </w:divBdr>
        </w:div>
        <w:div w:id="1659458196">
          <w:marLeft w:val="0"/>
          <w:marRight w:val="0"/>
          <w:marTop w:val="0"/>
          <w:marBottom w:val="0"/>
          <w:divBdr>
            <w:top w:val="none" w:sz="0" w:space="0" w:color="auto"/>
            <w:left w:val="none" w:sz="0" w:space="0" w:color="auto"/>
            <w:bottom w:val="none" w:sz="0" w:space="0" w:color="auto"/>
            <w:right w:val="none" w:sz="0" w:space="0" w:color="auto"/>
          </w:divBdr>
        </w:div>
        <w:div w:id="671958137">
          <w:marLeft w:val="0"/>
          <w:marRight w:val="0"/>
          <w:marTop w:val="0"/>
          <w:marBottom w:val="0"/>
          <w:divBdr>
            <w:top w:val="none" w:sz="0" w:space="0" w:color="auto"/>
            <w:left w:val="none" w:sz="0" w:space="0" w:color="auto"/>
            <w:bottom w:val="none" w:sz="0" w:space="0" w:color="auto"/>
            <w:right w:val="none" w:sz="0" w:space="0" w:color="auto"/>
          </w:divBdr>
        </w:div>
      </w:divsChild>
    </w:div>
    <w:div w:id="165629605">
      <w:bodyDiv w:val="1"/>
      <w:marLeft w:val="0"/>
      <w:marRight w:val="0"/>
      <w:marTop w:val="0"/>
      <w:marBottom w:val="0"/>
      <w:divBdr>
        <w:top w:val="none" w:sz="0" w:space="0" w:color="auto"/>
        <w:left w:val="none" w:sz="0" w:space="0" w:color="auto"/>
        <w:bottom w:val="none" w:sz="0" w:space="0" w:color="auto"/>
        <w:right w:val="none" w:sz="0" w:space="0" w:color="auto"/>
      </w:divBdr>
      <w:divsChild>
        <w:div w:id="400257602">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248463185">
      <w:bodyDiv w:val="1"/>
      <w:marLeft w:val="0"/>
      <w:marRight w:val="0"/>
      <w:marTop w:val="0"/>
      <w:marBottom w:val="0"/>
      <w:divBdr>
        <w:top w:val="none" w:sz="0" w:space="0" w:color="auto"/>
        <w:left w:val="none" w:sz="0" w:space="0" w:color="auto"/>
        <w:bottom w:val="none" w:sz="0" w:space="0" w:color="auto"/>
        <w:right w:val="none" w:sz="0" w:space="0" w:color="auto"/>
      </w:divBdr>
      <w:divsChild>
        <w:div w:id="350959820">
          <w:marLeft w:val="0"/>
          <w:marRight w:val="0"/>
          <w:marTop w:val="0"/>
          <w:marBottom w:val="0"/>
          <w:divBdr>
            <w:top w:val="none" w:sz="0" w:space="0" w:color="auto"/>
            <w:left w:val="none" w:sz="0" w:space="0" w:color="auto"/>
            <w:bottom w:val="none" w:sz="0" w:space="0" w:color="auto"/>
            <w:right w:val="none" w:sz="0" w:space="0" w:color="auto"/>
          </w:divBdr>
        </w:div>
        <w:div w:id="1358696637">
          <w:marLeft w:val="0"/>
          <w:marRight w:val="0"/>
          <w:marTop w:val="0"/>
          <w:marBottom w:val="0"/>
          <w:divBdr>
            <w:top w:val="none" w:sz="0" w:space="0" w:color="auto"/>
            <w:left w:val="none" w:sz="0" w:space="0" w:color="auto"/>
            <w:bottom w:val="none" w:sz="0" w:space="0" w:color="auto"/>
            <w:right w:val="none" w:sz="0" w:space="0" w:color="auto"/>
          </w:divBdr>
          <w:divsChild>
            <w:div w:id="20552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6500">
      <w:bodyDiv w:val="1"/>
      <w:marLeft w:val="0"/>
      <w:marRight w:val="0"/>
      <w:marTop w:val="0"/>
      <w:marBottom w:val="0"/>
      <w:divBdr>
        <w:top w:val="none" w:sz="0" w:space="0" w:color="auto"/>
        <w:left w:val="none" w:sz="0" w:space="0" w:color="auto"/>
        <w:bottom w:val="none" w:sz="0" w:space="0" w:color="auto"/>
        <w:right w:val="none" w:sz="0" w:space="0" w:color="auto"/>
      </w:divBdr>
    </w:div>
    <w:div w:id="552890023">
      <w:bodyDiv w:val="1"/>
      <w:marLeft w:val="0"/>
      <w:marRight w:val="0"/>
      <w:marTop w:val="0"/>
      <w:marBottom w:val="0"/>
      <w:divBdr>
        <w:top w:val="none" w:sz="0" w:space="0" w:color="auto"/>
        <w:left w:val="none" w:sz="0" w:space="0" w:color="auto"/>
        <w:bottom w:val="none" w:sz="0" w:space="0" w:color="auto"/>
        <w:right w:val="none" w:sz="0" w:space="0" w:color="auto"/>
      </w:divBdr>
      <w:divsChild>
        <w:div w:id="1885484117">
          <w:marLeft w:val="0"/>
          <w:marRight w:val="0"/>
          <w:marTop w:val="0"/>
          <w:marBottom w:val="0"/>
          <w:divBdr>
            <w:top w:val="none" w:sz="0" w:space="0" w:color="auto"/>
            <w:left w:val="none" w:sz="0" w:space="0" w:color="auto"/>
            <w:bottom w:val="none" w:sz="0" w:space="0" w:color="auto"/>
            <w:right w:val="none" w:sz="0" w:space="0" w:color="auto"/>
          </w:divBdr>
        </w:div>
        <w:div w:id="1148395577">
          <w:marLeft w:val="0"/>
          <w:marRight w:val="0"/>
          <w:marTop w:val="0"/>
          <w:marBottom w:val="0"/>
          <w:divBdr>
            <w:top w:val="none" w:sz="0" w:space="0" w:color="auto"/>
            <w:left w:val="none" w:sz="0" w:space="0" w:color="auto"/>
            <w:bottom w:val="none" w:sz="0" w:space="0" w:color="auto"/>
            <w:right w:val="none" w:sz="0" w:space="0" w:color="auto"/>
          </w:divBdr>
        </w:div>
        <w:div w:id="1012339357">
          <w:marLeft w:val="0"/>
          <w:marRight w:val="0"/>
          <w:marTop w:val="0"/>
          <w:marBottom w:val="0"/>
          <w:divBdr>
            <w:top w:val="none" w:sz="0" w:space="0" w:color="auto"/>
            <w:left w:val="none" w:sz="0" w:space="0" w:color="auto"/>
            <w:bottom w:val="none" w:sz="0" w:space="0" w:color="auto"/>
            <w:right w:val="none" w:sz="0" w:space="0" w:color="auto"/>
          </w:divBdr>
        </w:div>
      </w:divsChild>
    </w:div>
    <w:div w:id="617377748">
      <w:bodyDiv w:val="1"/>
      <w:marLeft w:val="0"/>
      <w:marRight w:val="0"/>
      <w:marTop w:val="0"/>
      <w:marBottom w:val="0"/>
      <w:divBdr>
        <w:top w:val="none" w:sz="0" w:space="0" w:color="auto"/>
        <w:left w:val="none" w:sz="0" w:space="0" w:color="auto"/>
        <w:bottom w:val="none" w:sz="0" w:space="0" w:color="auto"/>
        <w:right w:val="none" w:sz="0" w:space="0" w:color="auto"/>
      </w:divBdr>
    </w:div>
    <w:div w:id="706876654">
      <w:bodyDiv w:val="1"/>
      <w:marLeft w:val="0"/>
      <w:marRight w:val="0"/>
      <w:marTop w:val="0"/>
      <w:marBottom w:val="0"/>
      <w:divBdr>
        <w:top w:val="none" w:sz="0" w:space="0" w:color="auto"/>
        <w:left w:val="none" w:sz="0" w:space="0" w:color="auto"/>
        <w:bottom w:val="none" w:sz="0" w:space="0" w:color="auto"/>
        <w:right w:val="none" w:sz="0" w:space="0" w:color="auto"/>
      </w:divBdr>
      <w:divsChild>
        <w:div w:id="171341186">
          <w:marLeft w:val="0"/>
          <w:marRight w:val="0"/>
          <w:marTop w:val="0"/>
          <w:marBottom w:val="0"/>
          <w:divBdr>
            <w:top w:val="none" w:sz="0" w:space="0" w:color="auto"/>
            <w:left w:val="none" w:sz="0" w:space="0" w:color="auto"/>
            <w:bottom w:val="none" w:sz="0" w:space="0" w:color="auto"/>
            <w:right w:val="none" w:sz="0" w:space="0" w:color="auto"/>
          </w:divBdr>
        </w:div>
      </w:divsChild>
    </w:div>
    <w:div w:id="753355017">
      <w:bodyDiv w:val="1"/>
      <w:marLeft w:val="0"/>
      <w:marRight w:val="0"/>
      <w:marTop w:val="0"/>
      <w:marBottom w:val="0"/>
      <w:divBdr>
        <w:top w:val="none" w:sz="0" w:space="0" w:color="auto"/>
        <w:left w:val="none" w:sz="0" w:space="0" w:color="auto"/>
        <w:bottom w:val="none" w:sz="0" w:space="0" w:color="auto"/>
        <w:right w:val="none" w:sz="0" w:space="0" w:color="auto"/>
      </w:divBdr>
      <w:divsChild>
        <w:div w:id="2108692763">
          <w:marLeft w:val="0"/>
          <w:marRight w:val="0"/>
          <w:marTop w:val="0"/>
          <w:marBottom w:val="0"/>
          <w:divBdr>
            <w:top w:val="none" w:sz="0" w:space="0" w:color="auto"/>
            <w:left w:val="none" w:sz="0" w:space="0" w:color="auto"/>
            <w:bottom w:val="none" w:sz="0" w:space="0" w:color="auto"/>
            <w:right w:val="none" w:sz="0" w:space="0" w:color="auto"/>
          </w:divBdr>
        </w:div>
        <w:div w:id="617494216">
          <w:marLeft w:val="0"/>
          <w:marRight w:val="0"/>
          <w:marTop w:val="0"/>
          <w:marBottom w:val="0"/>
          <w:divBdr>
            <w:top w:val="none" w:sz="0" w:space="0" w:color="auto"/>
            <w:left w:val="none" w:sz="0" w:space="0" w:color="auto"/>
            <w:bottom w:val="none" w:sz="0" w:space="0" w:color="auto"/>
            <w:right w:val="none" w:sz="0" w:space="0" w:color="auto"/>
          </w:divBdr>
        </w:div>
        <w:div w:id="574820890">
          <w:marLeft w:val="0"/>
          <w:marRight w:val="0"/>
          <w:marTop w:val="0"/>
          <w:marBottom w:val="0"/>
          <w:divBdr>
            <w:top w:val="none" w:sz="0" w:space="0" w:color="auto"/>
            <w:left w:val="none" w:sz="0" w:space="0" w:color="auto"/>
            <w:bottom w:val="none" w:sz="0" w:space="0" w:color="auto"/>
            <w:right w:val="none" w:sz="0" w:space="0" w:color="auto"/>
          </w:divBdr>
        </w:div>
        <w:div w:id="244650028">
          <w:marLeft w:val="0"/>
          <w:marRight w:val="0"/>
          <w:marTop w:val="0"/>
          <w:marBottom w:val="0"/>
          <w:divBdr>
            <w:top w:val="none" w:sz="0" w:space="0" w:color="auto"/>
            <w:left w:val="none" w:sz="0" w:space="0" w:color="auto"/>
            <w:bottom w:val="none" w:sz="0" w:space="0" w:color="auto"/>
            <w:right w:val="none" w:sz="0" w:space="0" w:color="auto"/>
          </w:divBdr>
        </w:div>
        <w:div w:id="1701081950">
          <w:marLeft w:val="0"/>
          <w:marRight w:val="0"/>
          <w:marTop w:val="0"/>
          <w:marBottom w:val="0"/>
          <w:divBdr>
            <w:top w:val="none" w:sz="0" w:space="0" w:color="auto"/>
            <w:left w:val="none" w:sz="0" w:space="0" w:color="auto"/>
            <w:bottom w:val="none" w:sz="0" w:space="0" w:color="auto"/>
            <w:right w:val="none" w:sz="0" w:space="0" w:color="auto"/>
          </w:divBdr>
        </w:div>
        <w:div w:id="658925930">
          <w:marLeft w:val="0"/>
          <w:marRight w:val="0"/>
          <w:marTop w:val="0"/>
          <w:marBottom w:val="0"/>
          <w:divBdr>
            <w:top w:val="none" w:sz="0" w:space="0" w:color="auto"/>
            <w:left w:val="none" w:sz="0" w:space="0" w:color="auto"/>
            <w:bottom w:val="none" w:sz="0" w:space="0" w:color="auto"/>
            <w:right w:val="none" w:sz="0" w:space="0" w:color="auto"/>
          </w:divBdr>
          <w:divsChild>
            <w:div w:id="195512419">
              <w:marLeft w:val="0"/>
              <w:marRight w:val="0"/>
              <w:marTop w:val="0"/>
              <w:marBottom w:val="0"/>
              <w:divBdr>
                <w:top w:val="none" w:sz="0" w:space="0" w:color="auto"/>
                <w:left w:val="none" w:sz="0" w:space="0" w:color="auto"/>
                <w:bottom w:val="none" w:sz="0" w:space="0" w:color="auto"/>
                <w:right w:val="none" w:sz="0" w:space="0" w:color="auto"/>
              </w:divBdr>
            </w:div>
          </w:divsChild>
        </w:div>
        <w:div w:id="675227093">
          <w:marLeft w:val="0"/>
          <w:marRight w:val="0"/>
          <w:marTop w:val="0"/>
          <w:marBottom w:val="0"/>
          <w:divBdr>
            <w:top w:val="none" w:sz="0" w:space="0" w:color="auto"/>
            <w:left w:val="none" w:sz="0" w:space="0" w:color="auto"/>
            <w:bottom w:val="none" w:sz="0" w:space="0" w:color="auto"/>
            <w:right w:val="none" w:sz="0" w:space="0" w:color="auto"/>
          </w:divBdr>
        </w:div>
        <w:div w:id="1767847065">
          <w:marLeft w:val="0"/>
          <w:marRight w:val="0"/>
          <w:marTop w:val="0"/>
          <w:marBottom w:val="0"/>
          <w:divBdr>
            <w:top w:val="none" w:sz="0" w:space="0" w:color="auto"/>
            <w:left w:val="none" w:sz="0" w:space="0" w:color="auto"/>
            <w:bottom w:val="none" w:sz="0" w:space="0" w:color="auto"/>
            <w:right w:val="none" w:sz="0" w:space="0" w:color="auto"/>
          </w:divBdr>
        </w:div>
        <w:div w:id="987637696">
          <w:marLeft w:val="0"/>
          <w:marRight w:val="0"/>
          <w:marTop w:val="0"/>
          <w:marBottom w:val="0"/>
          <w:divBdr>
            <w:top w:val="none" w:sz="0" w:space="0" w:color="auto"/>
            <w:left w:val="none" w:sz="0" w:space="0" w:color="auto"/>
            <w:bottom w:val="none" w:sz="0" w:space="0" w:color="auto"/>
            <w:right w:val="none" w:sz="0" w:space="0" w:color="auto"/>
          </w:divBdr>
          <w:divsChild>
            <w:div w:id="1548302491">
              <w:marLeft w:val="0"/>
              <w:marRight w:val="0"/>
              <w:marTop w:val="0"/>
              <w:marBottom w:val="0"/>
              <w:divBdr>
                <w:top w:val="none" w:sz="0" w:space="0" w:color="auto"/>
                <w:left w:val="none" w:sz="0" w:space="0" w:color="auto"/>
                <w:bottom w:val="none" w:sz="0" w:space="0" w:color="auto"/>
                <w:right w:val="none" w:sz="0" w:space="0" w:color="auto"/>
              </w:divBdr>
            </w:div>
          </w:divsChild>
        </w:div>
        <w:div w:id="78451299">
          <w:marLeft w:val="0"/>
          <w:marRight w:val="0"/>
          <w:marTop w:val="0"/>
          <w:marBottom w:val="0"/>
          <w:divBdr>
            <w:top w:val="none" w:sz="0" w:space="0" w:color="auto"/>
            <w:left w:val="none" w:sz="0" w:space="0" w:color="auto"/>
            <w:bottom w:val="none" w:sz="0" w:space="0" w:color="auto"/>
            <w:right w:val="none" w:sz="0" w:space="0" w:color="auto"/>
          </w:divBdr>
        </w:div>
        <w:div w:id="1865289668">
          <w:marLeft w:val="0"/>
          <w:marRight w:val="0"/>
          <w:marTop w:val="0"/>
          <w:marBottom w:val="0"/>
          <w:divBdr>
            <w:top w:val="none" w:sz="0" w:space="0" w:color="auto"/>
            <w:left w:val="none" w:sz="0" w:space="0" w:color="auto"/>
            <w:bottom w:val="none" w:sz="0" w:space="0" w:color="auto"/>
            <w:right w:val="none" w:sz="0" w:space="0" w:color="auto"/>
          </w:divBdr>
        </w:div>
        <w:div w:id="1356149781">
          <w:marLeft w:val="0"/>
          <w:marRight w:val="0"/>
          <w:marTop w:val="0"/>
          <w:marBottom w:val="0"/>
          <w:divBdr>
            <w:top w:val="none" w:sz="0" w:space="0" w:color="auto"/>
            <w:left w:val="none" w:sz="0" w:space="0" w:color="auto"/>
            <w:bottom w:val="none" w:sz="0" w:space="0" w:color="auto"/>
            <w:right w:val="none" w:sz="0" w:space="0" w:color="auto"/>
          </w:divBdr>
        </w:div>
        <w:div w:id="532155137">
          <w:marLeft w:val="0"/>
          <w:marRight w:val="0"/>
          <w:marTop w:val="0"/>
          <w:marBottom w:val="0"/>
          <w:divBdr>
            <w:top w:val="none" w:sz="0" w:space="0" w:color="auto"/>
            <w:left w:val="none" w:sz="0" w:space="0" w:color="auto"/>
            <w:bottom w:val="none" w:sz="0" w:space="0" w:color="auto"/>
            <w:right w:val="none" w:sz="0" w:space="0" w:color="auto"/>
          </w:divBdr>
        </w:div>
        <w:div w:id="728187303">
          <w:marLeft w:val="0"/>
          <w:marRight w:val="0"/>
          <w:marTop w:val="0"/>
          <w:marBottom w:val="0"/>
          <w:divBdr>
            <w:top w:val="none" w:sz="0" w:space="0" w:color="auto"/>
            <w:left w:val="none" w:sz="0" w:space="0" w:color="auto"/>
            <w:bottom w:val="none" w:sz="0" w:space="0" w:color="auto"/>
            <w:right w:val="none" w:sz="0" w:space="0" w:color="auto"/>
          </w:divBdr>
        </w:div>
        <w:div w:id="1311977134">
          <w:marLeft w:val="0"/>
          <w:marRight w:val="0"/>
          <w:marTop w:val="0"/>
          <w:marBottom w:val="0"/>
          <w:divBdr>
            <w:top w:val="none" w:sz="0" w:space="0" w:color="auto"/>
            <w:left w:val="none" w:sz="0" w:space="0" w:color="auto"/>
            <w:bottom w:val="none" w:sz="0" w:space="0" w:color="auto"/>
            <w:right w:val="none" w:sz="0" w:space="0" w:color="auto"/>
          </w:divBdr>
        </w:div>
        <w:div w:id="1594558024">
          <w:marLeft w:val="0"/>
          <w:marRight w:val="0"/>
          <w:marTop w:val="0"/>
          <w:marBottom w:val="0"/>
          <w:divBdr>
            <w:top w:val="none" w:sz="0" w:space="0" w:color="auto"/>
            <w:left w:val="none" w:sz="0" w:space="0" w:color="auto"/>
            <w:bottom w:val="none" w:sz="0" w:space="0" w:color="auto"/>
            <w:right w:val="none" w:sz="0" w:space="0" w:color="auto"/>
          </w:divBdr>
        </w:div>
        <w:div w:id="201676514">
          <w:marLeft w:val="0"/>
          <w:marRight w:val="0"/>
          <w:marTop w:val="0"/>
          <w:marBottom w:val="0"/>
          <w:divBdr>
            <w:top w:val="none" w:sz="0" w:space="0" w:color="auto"/>
            <w:left w:val="none" w:sz="0" w:space="0" w:color="auto"/>
            <w:bottom w:val="none" w:sz="0" w:space="0" w:color="auto"/>
            <w:right w:val="none" w:sz="0" w:space="0" w:color="auto"/>
          </w:divBdr>
        </w:div>
        <w:div w:id="927735555">
          <w:marLeft w:val="0"/>
          <w:marRight w:val="0"/>
          <w:marTop w:val="0"/>
          <w:marBottom w:val="0"/>
          <w:divBdr>
            <w:top w:val="none" w:sz="0" w:space="0" w:color="auto"/>
            <w:left w:val="none" w:sz="0" w:space="0" w:color="auto"/>
            <w:bottom w:val="none" w:sz="0" w:space="0" w:color="auto"/>
            <w:right w:val="none" w:sz="0" w:space="0" w:color="auto"/>
          </w:divBdr>
        </w:div>
        <w:div w:id="1245801906">
          <w:marLeft w:val="0"/>
          <w:marRight w:val="0"/>
          <w:marTop w:val="0"/>
          <w:marBottom w:val="0"/>
          <w:divBdr>
            <w:top w:val="none" w:sz="0" w:space="0" w:color="auto"/>
            <w:left w:val="none" w:sz="0" w:space="0" w:color="auto"/>
            <w:bottom w:val="none" w:sz="0" w:space="0" w:color="auto"/>
            <w:right w:val="none" w:sz="0" w:space="0" w:color="auto"/>
          </w:divBdr>
        </w:div>
        <w:div w:id="2103060709">
          <w:marLeft w:val="0"/>
          <w:marRight w:val="0"/>
          <w:marTop w:val="0"/>
          <w:marBottom w:val="0"/>
          <w:divBdr>
            <w:top w:val="none" w:sz="0" w:space="0" w:color="auto"/>
            <w:left w:val="none" w:sz="0" w:space="0" w:color="auto"/>
            <w:bottom w:val="none" w:sz="0" w:space="0" w:color="auto"/>
            <w:right w:val="none" w:sz="0" w:space="0" w:color="auto"/>
          </w:divBdr>
        </w:div>
        <w:div w:id="1811970982">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935">
      <w:bodyDiv w:val="1"/>
      <w:marLeft w:val="0"/>
      <w:marRight w:val="0"/>
      <w:marTop w:val="0"/>
      <w:marBottom w:val="0"/>
      <w:divBdr>
        <w:top w:val="none" w:sz="0" w:space="0" w:color="auto"/>
        <w:left w:val="none" w:sz="0" w:space="0" w:color="auto"/>
        <w:bottom w:val="none" w:sz="0" w:space="0" w:color="auto"/>
        <w:right w:val="none" w:sz="0" w:space="0" w:color="auto"/>
      </w:divBdr>
    </w:div>
    <w:div w:id="976645061">
      <w:bodyDiv w:val="1"/>
      <w:marLeft w:val="0"/>
      <w:marRight w:val="0"/>
      <w:marTop w:val="0"/>
      <w:marBottom w:val="0"/>
      <w:divBdr>
        <w:top w:val="none" w:sz="0" w:space="0" w:color="auto"/>
        <w:left w:val="none" w:sz="0" w:space="0" w:color="auto"/>
        <w:bottom w:val="none" w:sz="0" w:space="0" w:color="auto"/>
        <w:right w:val="none" w:sz="0" w:space="0" w:color="auto"/>
      </w:divBdr>
    </w:div>
    <w:div w:id="981469146">
      <w:bodyDiv w:val="1"/>
      <w:marLeft w:val="0"/>
      <w:marRight w:val="0"/>
      <w:marTop w:val="0"/>
      <w:marBottom w:val="0"/>
      <w:divBdr>
        <w:top w:val="none" w:sz="0" w:space="0" w:color="auto"/>
        <w:left w:val="none" w:sz="0" w:space="0" w:color="auto"/>
        <w:bottom w:val="none" w:sz="0" w:space="0" w:color="auto"/>
        <w:right w:val="none" w:sz="0" w:space="0" w:color="auto"/>
      </w:divBdr>
      <w:divsChild>
        <w:div w:id="676150379">
          <w:marLeft w:val="0"/>
          <w:marRight w:val="0"/>
          <w:marTop w:val="0"/>
          <w:marBottom w:val="0"/>
          <w:divBdr>
            <w:top w:val="none" w:sz="0" w:space="0" w:color="auto"/>
            <w:left w:val="none" w:sz="0" w:space="0" w:color="auto"/>
            <w:bottom w:val="none" w:sz="0" w:space="0" w:color="auto"/>
            <w:right w:val="none" w:sz="0" w:space="0" w:color="auto"/>
          </w:divBdr>
        </w:div>
        <w:div w:id="1735932430">
          <w:marLeft w:val="0"/>
          <w:marRight w:val="0"/>
          <w:marTop w:val="0"/>
          <w:marBottom w:val="0"/>
          <w:divBdr>
            <w:top w:val="none" w:sz="0" w:space="0" w:color="auto"/>
            <w:left w:val="none" w:sz="0" w:space="0" w:color="auto"/>
            <w:bottom w:val="none" w:sz="0" w:space="0" w:color="auto"/>
            <w:right w:val="none" w:sz="0" w:space="0" w:color="auto"/>
          </w:divBdr>
        </w:div>
        <w:div w:id="1098676030">
          <w:marLeft w:val="0"/>
          <w:marRight w:val="0"/>
          <w:marTop w:val="0"/>
          <w:marBottom w:val="0"/>
          <w:divBdr>
            <w:top w:val="none" w:sz="0" w:space="0" w:color="auto"/>
            <w:left w:val="none" w:sz="0" w:space="0" w:color="auto"/>
            <w:bottom w:val="none" w:sz="0" w:space="0" w:color="auto"/>
            <w:right w:val="none" w:sz="0" w:space="0" w:color="auto"/>
          </w:divBdr>
        </w:div>
        <w:div w:id="1110903569">
          <w:marLeft w:val="0"/>
          <w:marRight w:val="0"/>
          <w:marTop w:val="0"/>
          <w:marBottom w:val="0"/>
          <w:divBdr>
            <w:top w:val="none" w:sz="0" w:space="0" w:color="auto"/>
            <w:left w:val="none" w:sz="0" w:space="0" w:color="auto"/>
            <w:bottom w:val="none" w:sz="0" w:space="0" w:color="auto"/>
            <w:right w:val="none" w:sz="0" w:space="0" w:color="auto"/>
          </w:divBdr>
        </w:div>
        <w:div w:id="686638929">
          <w:marLeft w:val="0"/>
          <w:marRight w:val="0"/>
          <w:marTop w:val="0"/>
          <w:marBottom w:val="0"/>
          <w:divBdr>
            <w:top w:val="none" w:sz="0" w:space="0" w:color="auto"/>
            <w:left w:val="none" w:sz="0" w:space="0" w:color="auto"/>
            <w:bottom w:val="none" w:sz="0" w:space="0" w:color="auto"/>
            <w:right w:val="none" w:sz="0" w:space="0" w:color="auto"/>
          </w:divBdr>
        </w:div>
        <w:div w:id="80376138">
          <w:marLeft w:val="0"/>
          <w:marRight w:val="0"/>
          <w:marTop w:val="0"/>
          <w:marBottom w:val="0"/>
          <w:divBdr>
            <w:top w:val="none" w:sz="0" w:space="0" w:color="auto"/>
            <w:left w:val="none" w:sz="0" w:space="0" w:color="auto"/>
            <w:bottom w:val="none" w:sz="0" w:space="0" w:color="auto"/>
            <w:right w:val="none" w:sz="0" w:space="0" w:color="auto"/>
          </w:divBdr>
        </w:div>
        <w:div w:id="1463840147">
          <w:marLeft w:val="0"/>
          <w:marRight w:val="0"/>
          <w:marTop w:val="0"/>
          <w:marBottom w:val="0"/>
          <w:divBdr>
            <w:top w:val="none" w:sz="0" w:space="0" w:color="auto"/>
            <w:left w:val="none" w:sz="0" w:space="0" w:color="auto"/>
            <w:bottom w:val="none" w:sz="0" w:space="0" w:color="auto"/>
            <w:right w:val="none" w:sz="0" w:space="0" w:color="auto"/>
          </w:divBdr>
        </w:div>
        <w:div w:id="1457526958">
          <w:marLeft w:val="0"/>
          <w:marRight w:val="0"/>
          <w:marTop w:val="0"/>
          <w:marBottom w:val="0"/>
          <w:divBdr>
            <w:top w:val="none" w:sz="0" w:space="0" w:color="auto"/>
            <w:left w:val="none" w:sz="0" w:space="0" w:color="auto"/>
            <w:bottom w:val="none" w:sz="0" w:space="0" w:color="auto"/>
            <w:right w:val="none" w:sz="0" w:space="0" w:color="auto"/>
          </w:divBdr>
        </w:div>
        <w:div w:id="1503470597">
          <w:marLeft w:val="0"/>
          <w:marRight w:val="0"/>
          <w:marTop w:val="0"/>
          <w:marBottom w:val="0"/>
          <w:divBdr>
            <w:top w:val="none" w:sz="0" w:space="0" w:color="auto"/>
            <w:left w:val="none" w:sz="0" w:space="0" w:color="auto"/>
            <w:bottom w:val="none" w:sz="0" w:space="0" w:color="auto"/>
            <w:right w:val="none" w:sz="0" w:space="0" w:color="auto"/>
          </w:divBdr>
        </w:div>
        <w:div w:id="1531189483">
          <w:marLeft w:val="0"/>
          <w:marRight w:val="0"/>
          <w:marTop w:val="0"/>
          <w:marBottom w:val="0"/>
          <w:divBdr>
            <w:top w:val="none" w:sz="0" w:space="0" w:color="auto"/>
            <w:left w:val="none" w:sz="0" w:space="0" w:color="auto"/>
            <w:bottom w:val="none" w:sz="0" w:space="0" w:color="auto"/>
            <w:right w:val="none" w:sz="0" w:space="0" w:color="auto"/>
          </w:divBdr>
        </w:div>
        <w:div w:id="4674837">
          <w:marLeft w:val="0"/>
          <w:marRight w:val="0"/>
          <w:marTop w:val="0"/>
          <w:marBottom w:val="0"/>
          <w:divBdr>
            <w:top w:val="none" w:sz="0" w:space="0" w:color="auto"/>
            <w:left w:val="none" w:sz="0" w:space="0" w:color="auto"/>
            <w:bottom w:val="none" w:sz="0" w:space="0" w:color="auto"/>
            <w:right w:val="none" w:sz="0" w:space="0" w:color="auto"/>
          </w:divBdr>
        </w:div>
      </w:divsChild>
    </w:div>
    <w:div w:id="994844087">
      <w:bodyDiv w:val="1"/>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
        <w:div w:id="133255207">
          <w:marLeft w:val="0"/>
          <w:marRight w:val="0"/>
          <w:marTop w:val="0"/>
          <w:marBottom w:val="0"/>
          <w:divBdr>
            <w:top w:val="none" w:sz="0" w:space="0" w:color="auto"/>
            <w:left w:val="none" w:sz="0" w:space="0" w:color="auto"/>
            <w:bottom w:val="none" w:sz="0" w:space="0" w:color="auto"/>
            <w:right w:val="none" w:sz="0" w:space="0" w:color="auto"/>
          </w:divBdr>
        </w:div>
        <w:div w:id="296953872">
          <w:marLeft w:val="0"/>
          <w:marRight w:val="0"/>
          <w:marTop w:val="0"/>
          <w:marBottom w:val="0"/>
          <w:divBdr>
            <w:top w:val="none" w:sz="0" w:space="0" w:color="auto"/>
            <w:left w:val="none" w:sz="0" w:space="0" w:color="auto"/>
            <w:bottom w:val="none" w:sz="0" w:space="0" w:color="auto"/>
            <w:right w:val="none" w:sz="0" w:space="0" w:color="auto"/>
          </w:divBdr>
        </w:div>
        <w:div w:id="1902980101">
          <w:marLeft w:val="0"/>
          <w:marRight w:val="0"/>
          <w:marTop w:val="0"/>
          <w:marBottom w:val="0"/>
          <w:divBdr>
            <w:top w:val="none" w:sz="0" w:space="0" w:color="auto"/>
            <w:left w:val="none" w:sz="0" w:space="0" w:color="auto"/>
            <w:bottom w:val="none" w:sz="0" w:space="0" w:color="auto"/>
            <w:right w:val="none" w:sz="0" w:space="0" w:color="auto"/>
          </w:divBdr>
        </w:div>
        <w:div w:id="1375928341">
          <w:marLeft w:val="0"/>
          <w:marRight w:val="0"/>
          <w:marTop w:val="0"/>
          <w:marBottom w:val="0"/>
          <w:divBdr>
            <w:top w:val="none" w:sz="0" w:space="0" w:color="auto"/>
            <w:left w:val="none" w:sz="0" w:space="0" w:color="auto"/>
            <w:bottom w:val="none" w:sz="0" w:space="0" w:color="auto"/>
            <w:right w:val="none" w:sz="0" w:space="0" w:color="auto"/>
          </w:divBdr>
        </w:div>
        <w:div w:id="588320478">
          <w:marLeft w:val="0"/>
          <w:marRight w:val="0"/>
          <w:marTop w:val="0"/>
          <w:marBottom w:val="0"/>
          <w:divBdr>
            <w:top w:val="none" w:sz="0" w:space="0" w:color="auto"/>
            <w:left w:val="none" w:sz="0" w:space="0" w:color="auto"/>
            <w:bottom w:val="none" w:sz="0" w:space="0" w:color="auto"/>
            <w:right w:val="none" w:sz="0" w:space="0" w:color="auto"/>
          </w:divBdr>
        </w:div>
        <w:div w:id="1939211401">
          <w:marLeft w:val="0"/>
          <w:marRight w:val="0"/>
          <w:marTop w:val="0"/>
          <w:marBottom w:val="0"/>
          <w:divBdr>
            <w:top w:val="none" w:sz="0" w:space="0" w:color="auto"/>
            <w:left w:val="none" w:sz="0" w:space="0" w:color="auto"/>
            <w:bottom w:val="none" w:sz="0" w:space="0" w:color="auto"/>
            <w:right w:val="none" w:sz="0" w:space="0" w:color="auto"/>
          </w:divBdr>
        </w:div>
        <w:div w:id="2097242233">
          <w:marLeft w:val="0"/>
          <w:marRight w:val="0"/>
          <w:marTop w:val="0"/>
          <w:marBottom w:val="0"/>
          <w:divBdr>
            <w:top w:val="none" w:sz="0" w:space="0" w:color="auto"/>
            <w:left w:val="none" w:sz="0" w:space="0" w:color="auto"/>
            <w:bottom w:val="none" w:sz="0" w:space="0" w:color="auto"/>
            <w:right w:val="none" w:sz="0" w:space="0" w:color="auto"/>
          </w:divBdr>
        </w:div>
        <w:div w:id="347491821">
          <w:marLeft w:val="0"/>
          <w:marRight w:val="0"/>
          <w:marTop w:val="0"/>
          <w:marBottom w:val="0"/>
          <w:divBdr>
            <w:top w:val="none" w:sz="0" w:space="0" w:color="auto"/>
            <w:left w:val="none" w:sz="0" w:space="0" w:color="auto"/>
            <w:bottom w:val="none" w:sz="0" w:space="0" w:color="auto"/>
            <w:right w:val="none" w:sz="0" w:space="0" w:color="auto"/>
          </w:divBdr>
        </w:div>
        <w:div w:id="272055936">
          <w:marLeft w:val="0"/>
          <w:marRight w:val="0"/>
          <w:marTop w:val="0"/>
          <w:marBottom w:val="0"/>
          <w:divBdr>
            <w:top w:val="none" w:sz="0" w:space="0" w:color="auto"/>
            <w:left w:val="none" w:sz="0" w:space="0" w:color="auto"/>
            <w:bottom w:val="none" w:sz="0" w:space="0" w:color="auto"/>
            <w:right w:val="none" w:sz="0" w:space="0" w:color="auto"/>
          </w:divBdr>
        </w:div>
        <w:div w:id="1266037548">
          <w:marLeft w:val="0"/>
          <w:marRight w:val="0"/>
          <w:marTop w:val="0"/>
          <w:marBottom w:val="0"/>
          <w:divBdr>
            <w:top w:val="none" w:sz="0" w:space="0" w:color="auto"/>
            <w:left w:val="none" w:sz="0" w:space="0" w:color="auto"/>
            <w:bottom w:val="none" w:sz="0" w:space="0" w:color="auto"/>
            <w:right w:val="none" w:sz="0" w:space="0" w:color="auto"/>
          </w:divBdr>
        </w:div>
        <w:div w:id="1185288895">
          <w:marLeft w:val="0"/>
          <w:marRight w:val="0"/>
          <w:marTop w:val="0"/>
          <w:marBottom w:val="0"/>
          <w:divBdr>
            <w:top w:val="none" w:sz="0" w:space="0" w:color="auto"/>
            <w:left w:val="none" w:sz="0" w:space="0" w:color="auto"/>
            <w:bottom w:val="none" w:sz="0" w:space="0" w:color="auto"/>
            <w:right w:val="none" w:sz="0" w:space="0" w:color="auto"/>
          </w:divBdr>
        </w:div>
      </w:divsChild>
    </w:div>
    <w:div w:id="1039209211">
      <w:bodyDiv w:val="1"/>
      <w:marLeft w:val="0"/>
      <w:marRight w:val="0"/>
      <w:marTop w:val="0"/>
      <w:marBottom w:val="0"/>
      <w:divBdr>
        <w:top w:val="none" w:sz="0" w:space="0" w:color="auto"/>
        <w:left w:val="none" w:sz="0" w:space="0" w:color="auto"/>
        <w:bottom w:val="none" w:sz="0" w:space="0" w:color="auto"/>
        <w:right w:val="none" w:sz="0" w:space="0" w:color="auto"/>
      </w:divBdr>
    </w:div>
    <w:div w:id="1043868096">
      <w:bodyDiv w:val="1"/>
      <w:marLeft w:val="0"/>
      <w:marRight w:val="0"/>
      <w:marTop w:val="0"/>
      <w:marBottom w:val="0"/>
      <w:divBdr>
        <w:top w:val="none" w:sz="0" w:space="0" w:color="auto"/>
        <w:left w:val="none" w:sz="0" w:space="0" w:color="auto"/>
        <w:bottom w:val="none" w:sz="0" w:space="0" w:color="auto"/>
        <w:right w:val="none" w:sz="0" w:space="0" w:color="auto"/>
      </w:divBdr>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134560723">
      <w:bodyDiv w:val="1"/>
      <w:marLeft w:val="0"/>
      <w:marRight w:val="0"/>
      <w:marTop w:val="0"/>
      <w:marBottom w:val="0"/>
      <w:divBdr>
        <w:top w:val="none" w:sz="0" w:space="0" w:color="auto"/>
        <w:left w:val="none" w:sz="0" w:space="0" w:color="auto"/>
        <w:bottom w:val="none" w:sz="0" w:space="0" w:color="auto"/>
        <w:right w:val="none" w:sz="0" w:space="0" w:color="auto"/>
      </w:divBdr>
    </w:div>
    <w:div w:id="1261255256">
      <w:bodyDiv w:val="1"/>
      <w:marLeft w:val="0"/>
      <w:marRight w:val="0"/>
      <w:marTop w:val="0"/>
      <w:marBottom w:val="0"/>
      <w:divBdr>
        <w:top w:val="none" w:sz="0" w:space="0" w:color="auto"/>
        <w:left w:val="none" w:sz="0" w:space="0" w:color="auto"/>
        <w:bottom w:val="none" w:sz="0" w:space="0" w:color="auto"/>
        <w:right w:val="none" w:sz="0" w:space="0" w:color="auto"/>
      </w:divBdr>
    </w:div>
    <w:div w:id="1609897219">
      <w:bodyDiv w:val="1"/>
      <w:marLeft w:val="0"/>
      <w:marRight w:val="0"/>
      <w:marTop w:val="0"/>
      <w:marBottom w:val="0"/>
      <w:divBdr>
        <w:top w:val="none" w:sz="0" w:space="0" w:color="auto"/>
        <w:left w:val="none" w:sz="0" w:space="0" w:color="auto"/>
        <w:bottom w:val="none" w:sz="0" w:space="0" w:color="auto"/>
        <w:right w:val="none" w:sz="0" w:space="0" w:color="auto"/>
      </w:divBdr>
      <w:divsChild>
        <w:div w:id="995261290">
          <w:marLeft w:val="0"/>
          <w:marRight w:val="0"/>
          <w:marTop w:val="0"/>
          <w:marBottom w:val="0"/>
          <w:divBdr>
            <w:top w:val="none" w:sz="0" w:space="0" w:color="auto"/>
            <w:left w:val="none" w:sz="0" w:space="0" w:color="auto"/>
            <w:bottom w:val="none" w:sz="0" w:space="0" w:color="auto"/>
            <w:right w:val="none" w:sz="0" w:space="0" w:color="auto"/>
          </w:divBdr>
        </w:div>
        <w:div w:id="1323697596">
          <w:marLeft w:val="0"/>
          <w:marRight w:val="0"/>
          <w:marTop w:val="0"/>
          <w:marBottom w:val="0"/>
          <w:divBdr>
            <w:top w:val="none" w:sz="0" w:space="0" w:color="auto"/>
            <w:left w:val="none" w:sz="0" w:space="0" w:color="auto"/>
            <w:bottom w:val="none" w:sz="0" w:space="0" w:color="auto"/>
            <w:right w:val="none" w:sz="0" w:space="0" w:color="auto"/>
          </w:divBdr>
        </w:div>
        <w:div w:id="56169548">
          <w:marLeft w:val="0"/>
          <w:marRight w:val="0"/>
          <w:marTop w:val="0"/>
          <w:marBottom w:val="160"/>
          <w:divBdr>
            <w:top w:val="none" w:sz="0" w:space="0" w:color="auto"/>
            <w:left w:val="none" w:sz="0" w:space="0" w:color="auto"/>
            <w:bottom w:val="none" w:sz="0" w:space="0" w:color="auto"/>
            <w:right w:val="none" w:sz="0" w:space="0" w:color="auto"/>
          </w:divBdr>
        </w:div>
        <w:div w:id="1216550666">
          <w:marLeft w:val="0"/>
          <w:marRight w:val="0"/>
          <w:marTop w:val="0"/>
          <w:marBottom w:val="160"/>
          <w:divBdr>
            <w:top w:val="none" w:sz="0" w:space="0" w:color="auto"/>
            <w:left w:val="none" w:sz="0" w:space="0" w:color="auto"/>
            <w:bottom w:val="none" w:sz="0" w:space="0" w:color="auto"/>
            <w:right w:val="none" w:sz="0" w:space="0" w:color="auto"/>
          </w:divBdr>
        </w:div>
        <w:div w:id="1768039522">
          <w:marLeft w:val="0"/>
          <w:marRight w:val="0"/>
          <w:marTop w:val="0"/>
          <w:marBottom w:val="160"/>
          <w:divBdr>
            <w:top w:val="none" w:sz="0" w:space="0" w:color="auto"/>
            <w:left w:val="none" w:sz="0" w:space="0" w:color="auto"/>
            <w:bottom w:val="none" w:sz="0" w:space="0" w:color="auto"/>
            <w:right w:val="none" w:sz="0" w:space="0" w:color="auto"/>
          </w:divBdr>
        </w:div>
        <w:div w:id="1603876401">
          <w:marLeft w:val="0"/>
          <w:marRight w:val="0"/>
          <w:marTop w:val="0"/>
          <w:marBottom w:val="160"/>
          <w:divBdr>
            <w:top w:val="none" w:sz="0" w:space="0" w:color="auto"/>
            <w:left w:val="none" w:sz="0" w:space="0" w:color="auto"/>
            <w:bottom w:val="none" w:sz="0" w:space="0" w:color="auto"/>
            <w:right w:val="none" w:sz="0" w:space="0" w:color="auto"/>
          </w:divBdr>
        </w:div>
        <w:div w:id="528686031">
          <w:marLeft w:val="0"/>
          <w:marRight w:val="0"/>
          <w:marTop w:val="0"/>
          <w:marBottom w:val="160"/>
          <w:divBdr>
            <w:top w:val="none" w:sz="0" w:space="0" w:color="auto"/>
            <w:left w:val="none" w:sz="0" w:space="0" w:color="auto"/>
            <w:bottom w:val="none" w:sz="0" w:space="0" w:color="auto"/>
            <w:right w:val="none" w:sz="0" w:space="0" w:color="auto"/>
          </w:divBdr>
        </w:div>
        <w:div w:id="1744253341">
          <w:marLeft w:val="0"/>
          <w:marRight w:val="0"/>
          <w:marTop w:val="0"/>
          <w:marBottom w:val="160"/>
          <w:divBdr>
            <w:top w:val="none" w:sz="0" w:space="0" w:color="auto"/>
            <w:left w:val="none" w:sz="0" w:space="0" w:color="auto"/>
            <w:bottom w:val="none" w:sz="0" w:space="0" w:color="auto"/>
            <w:right w:val="none" w:sz="0" w:space="0" w:color="auto"/>
          </w:divBdr>
        </w:div>
        <w:div w:id="1655836568">
          <w:marLeft w:val="0"/>
          <w:marRight w:val="0"/>
          <w:marTop w:val="0"/>
          <w:marBottom w:val="160"/>
          <w:divBdr>
            <w:top w:val="none" w:sz="0" w:space="0" w:color="auto"/>
            <w:left w:val="none" w:sz="0" w:space="0" w:color="auto"/>
            <w:bottom w:val="none" w:sz="0" w:space="0" w:color="auto"/>
            <w:right w:val="none" w:sz="0" w:space="0" w:color="auto"/>
          </w:divBdr>
        </w:div>
        <w:div w:id="1450397226">
          <w:marLeft w:val="0"/>
          <w:marRight w:val="0"/>
          <w:marTop w:val="0"/>
          <w:marBottom w:val="160"/>
          <w:divBdr>
            <w:top w:val="none" w:sz="0" w:space="0" w:color="auto"/>
            <w:left w:val="none" w:sz="0" w:space="0" w:color="auto"/>
            <w:bottom w:val="none" w:sz="0" w:space="0" w:color="auto"/>
            <w:right w:val="none" w:sz="0" w:space="0" w:color="auto"/>
          </w:divBdr>
        </w:div>
        <w:div w:id="1113281089">
          <w:marLeft w:val="0"/>
          <w:marRight w:val="0"/>
          <w:marTop w:val="0"/>
          <w:marBottom w:val="160"/>
          <w:divBdr>
            <w:top w:val="none" w:sz="0" w:space="0" w:color="auto"/>
            <w:left w:val="none" w:sz="0" w:space="0" w:color="auto"/>
            <w:bottom w:val="none" w:sz="0" w:space="0" w:color="auto"/>
            <w:right w:val="none" w:sz="0" w:space="0" w:color="auto"/>
          </w:divBdr>
        </w:div>
        <w:div w:id="401946355">
          <w:marLeft w:val="0"/>
          <w:marRight w:val="0"/>
          <w:marTop w:val="0"/>
          <w:marBottom w:val="160"/>
          <w:divBdr>
            <w:top w:val="none" w:sz="0" w:space="0" w:color="auto"/>
            <w:left w:val="none" w:sz="0" w:space="0" w:color="auto"/>
            <w:bottom w:val="none" w:sz="0" w:space="0" w:color="auto"/>
            <w:right w:val="none" w:sz="0" w:space="0" w:color="auto"/>
          </w:divBdr>
        </w:div>
        <w:div w:id="590044550">
          <w:marLeft w:val="0"/>
          <w:marRight w:val="0"/>
          <w:marTop w:val="0"/>
          <w:marBottom w:val="160"/>
          <w:divBdr>
            <w:top w:val="none" w:sz="0" w:space="0" w:color="auto"/>
            <w:left w:val="none" w:sz="0" w:space="0" w:color="auto"/>
            <w:bottom w:val="none" w:sz="0" w:space="0" w:color="auto"/>
            <w:right w:val="none" w:sz="0" w:space="0" w:color="auto"/>
          </w:divBdr>
        </w:div>
        <w:div w:id="1922904700">
          <w:marLeft w:val="0"/>
          <w:marRight w:val="0"/>
          <w:marTop w:val="0"/>
          <w:marBottom w:val="160"/>
          <w:divBdr>
            <w:top w:val="none" w:sz="0" w:space="0" w:color="auto"/>
            <w:left w:val="none" w:sz="0" w:space="0" w:color="auto"/>
            <w:bottom w:val="none" w:sz="0" w:space="0" w:color="auto"/>
            <w:right w:val="none" w:sz="0" w:space="0" w:color="auto"/>
          </w:divBdr>
        </w:div>
        <w:div w:id="1620259802">
          <w:marLeft w:val="0"/>
          <w:marRight w:val="0"/>
          <w:marTop w:val="0"/>
          <w:marBottom w:val="160"/>
          <w:divBdr>
            <w:top w:val="none" w:sz="0" w:space="0" w:color="auto"/>
            <w:left w:val="none" w:sz="0" w:space="0" w:color="auto"/>
            <w:bottom w:val="none" w:sz="0" w:space="0" w:color="auto"/>
            <w:right w:val="none" w:sz="0" w:space="0" w:color="auto"/>
          </w:divBdr>
        </w:div>
        <w:div w:id="1096556937">
          <w:marLeft w:val="0"/>
          <w:marRight w:val="0"/>
          <w:marTop w:val="0"/>
          <w:marBottom w:val="160"/>
          <w:divBdr>
            <w:top w:val="none" w:sz="0" w:space="0" w:color="auto"/>
            <w:left w:val="none" w:sz="0" w:space="0" w:color="auto"/>
            <w:bottom w:val="none" w:sz="0" w:space="0" w:color="auto"/>
            <w:right w:val="none" w:sz="0" w:space="0" w:color="auto"/>
          </w:divBdr>
        </w:div>
        <w:div w:id="613710762">
          <w:marLeft w:val="0"/>
          <w:marRight w:val="0"/>
          <w:marTop w:val="0"/>
          <w:marBottom w:val="160"/>
          <w:divBdr>
            <w:top w:val="none" w:sz="0" w:space="0" w:color="auto"/>
            <w:left w:val="none" w:sz="0" w:space="0" w:color="auto"/>
            <w:bottom w:val="none" w:sz="0" w:space="0" w:color="auto"/>
            <w:right w:val="none" w:sz="0" w:space="0" w:color="auto"/>
          </w:divBdr>
        </w:div>
        <w:div w:id="1435394195">
          <w:marLeft w:val="0"/>
          <w:marRight w:val="0"/>
          <w:marTop w:val="0"/>
          <w:marBottom w:val="160"/>
          <w:divBdr>
            <w:top w:val="none" w:sz="0" w:space="0" w:color="auto"/>
            <w:left w:val="none" w:sz="0" w:space="0" w:color="auto"/>
            <w:bottom w:val="none" w:sz="0" w:space="0" w:color="auto"/>
            <w:right w:val="none" w:sz="0" w:space="0" w:color="auto"/>
          </w:divBdr>
        </w:div>
        <w:div w:id="275718881">
          <w:marLeft w:val="0"/>
          <w:marRight w:val="0"/>
          <w:marTop w:val="0"/>
          <w:marBottom w:val="160"/>
          <w:divBdr>
            <w:top w:val="none" w:sz="0" w:space="0" w:color="auto"/>
            <w:left w:val="none" w:sz="0" w:space="0" w:color="auto"/>
            <w:bottom w:val="none" w:sz="0" w:space="0" w:color="auto"/>
            <w:right w:val="none" w:sz="0" w:space="0" w:color="auto"/>
          </w:divBdr>
        </w:div>
        <w:div w:id="547498596">
          <w:marLeft w:val="0"/>
          <w:marRight w:val="0"/>
          <w:marTop w:val="0"/>
          <w:marBottom w:val="160"/>
          <w:divBdr>
            <w:top w:val="none" w:sz="0" w:space="0" w:color="auto"/>
            <w:left w:val="none" w:sz="0" w:space="0" w:color="auto"/>
            <w:bottom w:val="none" w:sz="0" w:space="0" w:color="auto"/>
            <w:right w:val="none" w:sz="0" w:space="0" w:color="auto"/>
          </w:divBdr>
        </w:div>
        <w:div w:id="1636988071">
          <w:marLeft w:val="0"/>
          <w:marRight w:val="0"/>
          <w:marTop w:val="0"/>
          <w:marBottom w:val="160"/>
          <w:divBdr>
            <w:top w:val="none" w:sz="0" w:space="0" w:color="auto"/>
            <w:left w:val="none" w:sz="0" w:space="0" w:color="auto"/>
            <w:bottom w:val="none" w:sz="0" w:space="0" w:color="auto"/>
            <w:right w:val="none" w:sz="0" w:space="0" w:color="auto"/>
          </w:divBdr>
        </w:div>
        <w:div w:id="1424449927">
          <w:marLeft w:val="0"/>
          <w:marRight w:val="0"/>
          <w:marTop w:val="0"/>
          <w:marBottom w:val="160"/>
          <w:divBdr>
            <w:top w:val="none" w:sz="0" w:space="0" w:color="auto"/>
            <w:left w:val="none" w:sz="0" w:space="0" w:color="auto"/>
            <w:bottom w:val="none" w:sz="0" w:space="0" w:color="auto"/>
            <w:right w:val="none" w:sz="0" w:space="0" w:color="auto"/>
          </w:divBdr>
        </w:div>
        <w:div w:id="738551362">
          <w:marLeft w:val="0"/>
          <w:marRight w:val="0"/>
          <w:marTop w:val="0"/>
          <w:marBottom w:val="160"/>
          <w:divBdr>
            <w:top w:val="none" w:sz="0" w:space="0" w:color="auto"/>
            <w:left w:val="none" w:sz="0" w:space="0" w:color="auto"/>
            <w:bottom w:val="none" w:sz="0" w:space="0" w:color="auto"/>
            <w:right w:val="none" w:sz="0" w:space="0" w:color="auto"/>
          </w:divBdr>
        </w:div>
        <w:div w:id="520553169">
          <w:marLeft w:val="0"/>
          <w:marRight w:val="0"/>
          <w:marTop w:val="0"/>
          <w:marBottom w:val="160"/>
          <w:divBdr>
            <w:top w:val="none" w:sz="0" w:space="0" w:color="auto"/>
            <w:left w:val="none" w:sz="0" w:space="0" w:color="auto"/>
            <w:bottom w:val="none" w:sz="0" w:space="0" w:color="auto"/>
            <w:right w:val="none" w:sz="0" w:space="0" w:color="auto"/>
          </w:divBdr>
        </w:div>
        <w:div w:id="661393403">
          <w:marLeft w:val="0"/>
          <w:marRight w:val="0"/>
          <w:marTop w:val="0"/>
          <w:marBottom w:val="160"/>
          <w:divBdr>
            <w:top w:val="none" w:sz="0" w:space="0" w:color="auto"/>
            <w:left w:val="none" w:sz="0" w:space="0" w:color="auto"/>
            <w:bottom w:val="none" w:sz="0" w:space="0" w:color="auto"/>
            <w:right w:val="none" w:sz="0" w:space="0" w:color="auto"/>
          </w:divBdr>
        </w:div>
        <w:div w:id="257755036">
          <w:marLeft w:val="0"/>
          <w:marRight w:val="0"/>
          <w:marTop w:val="0"/>
          <w:marBottom w:val="160"/>
          <w:divBdr>
            <w:top w:val="none" w:sz="0" w:space="0" w:color="auto"/>
            <w:left w:val="none" w:sz="0" w:space="0" w:color="auto"/>
            <w:bottom w:val="none" w:sz="0" w:space="0" w:color="auto"/>
            <w:right w:val="none" w:sz="0" w:space="0" w:color="auto"/>
          </w:divBdr>
        </w:div>
        <w:div w:id="1713071458">
          <w:marLeft w:val="0"/>
          <w:marRight w:val="0"/>
          <w:marTop w:val="0"/>
          <w:marBottom w:val="160"/>
          <w:divBdr>
            <w:top w:val="none" w:sz="0" w:space="0" w:color="auto"/>
            <w:left w:val="none" w:sz="0" w:space="0" w:color="auto"/>
            <w:bottom w:val="none" w:sz="0" w:space="0" w:color="auto"/>
            <w:right w:val="none" w:sz="0" w:space="0" w:color="auto"/>
          </w:divBdr>
        </w:div>
        <w:div w:id="81950484">
          <w:marLeft w:val="0"/>
          <w:marRight w:val="0"/>
          <w:marTop w:val="0"/>
          <w:marBottom w:val="160"/>
          <w:divBdr>
            <w:top w:val="none" w:sz="0" w:space="0" w:color="auto"/>
            <w:left w:val="none" w:sz="0" w:space="0" w:color="auto"/>
            <w:bottom w:val="none" w:sz="0" w:space="0" w:color="auto"/>
            <w:right w:val="none" w:sz="0" w:space="0" w:color="auto"/>
          </w:divBdr>
        </w:div>
        <w:div w:id="1521040629">
          <w:marLeft w:val="0"/>
          <w:marRight w:val="0"/>
          <w:marTop w:val="0"/>
          <w:marBottom w:val="160"/>
          <w:divBdr>
            <w:top w:val="none" w:sz="0" w:space="0" w:color="auto"/>
            <w:left w:val="none" w:sz="0" w:space="0" w:color="auto"/>
            <w:bottom w:val="none" w:sz="0" w:space="0" w:color="auto"/>
            <w:right w:val="none" w:sz="0" w:space="0" w:color="auto"/>
          </w:divBdr>
        </w:div>
        <w:div w:id="773744378">
          <w:marLeft w:val="0"/>
          <w:marRight w:val="0"/>
          <w:marTop w:val="0"/>
          <w:marBottom w:val="160"/>
          <w:divBdr>
            <w:top w:val="none" w:sz="0" w:space="0" w:color="auto"/>
            <w:left w:val="none" w:sz="0" w:space="0" w:color="auto"/>
            <w:bottom w:val="none" w:sz="0" w:space="0" w:color="auto"/>
            <w:right w:val="none" w:sz="0" w:space="0" w:color="auto"/>
          </w:divBdr>
        </w:div>
        <w:div w:id="958804265">
          <w:marLeft w:val="0"/>
          <w:marRight w:val="0"/>
          <w:marTop w:val="0"/>
          <w:marBottom w:val="160"/>
          <w:divBdr>
            <w:top w:val="none" w:sz="0" w:space="0" w:color="auto"/>
            <w:left w:val="none" w:sz="0" w:space="0" w:color="auto"/>
            <w:bottom w:val="none" w:sz="0" w:space="0" w:color="auto"/>
            <w:right w:val="none" w:sz="0" w:space="0" w:color="auto"/>
          </w:divBdr>
        </w:div>
        <w:div w:id="20207998">
          <w:marLeft w:val="0"/>
          <w:marRight w:val="0"/>
          <w:marTop w:val="0"/>
          <w:marBottom w:val="160"/>
          <w:divBdr>
            <w:top w:val="none" w:sz="0" w:space="0" w:color="auto"/>
            <w:left w:val="none" w:sz="0" w:space="0" w:color="auto"/>
            <w:bottom w:val="none" w:sz="0" w:space="0" w:color="auto"/>
            <w:right w:val="none" w:sz="0" w:space="0" w:color="auto"/>
          </w:divBdr>
        </w:div>
        <w:div w:id="1253852809">
          <w:marLeft w:val="0"/>
          <w:marRight w:val="0"/>
          <w:marTop w:val="0"/>
          <w:marBottom w:val="160"/>
          <w:divBdr>
            <w:top w:val="none" w:sz="0" w:space="0" w:color="auto"/>
            <w:left w:val="none" w:sz="0" w:space="0" w:color="auto"/>
            <w:bottom w:val="none" w:sz="0" w:space="0" w:color="auto"/>
            <w:right w:val="none" w:sz="0" w:space="0" w:color="auto"/>
          </w:divBdr>
        </w:div>
        <w:div w:id="57629739">
          <w:marLeft w:val="0"/>
          <w:marRight w:val="0"/>
          <w:marTop w:val="0"/>
          <w:marBottom w:val="160"/>
          <w:divBdr>
            <w:top w:val="none" w:sz="0" w:space="0" w:color="auto"/>
            <w:left w:val="none" w:sz="0" w:space="0" w:color="auto"/>
            <w:bottom w:val="none" w:sz="0" w:space="0" w:color="auto"/>
            <w:right w:val="none" w:sz="0" w:space="0" w:color="auto"/>
          </w:divBdr>
        </w:div>
        <w:div w:id="2023317293">
          <w:marLeft w:val="0"/>
          <w:marRight w:val="0"/>
          <w:marTop w:val="0"/>
          <w:marBottom w:val="160"/>
          <w:divBdr>
            <w:top w:val="none" w:sz="0" w:space="0" w:color="auto"/>
            <w:left w:val="none" w:sz="0" w:space="0" w:color="auto"/>
            <w:bottom w:val="none" w:sz="0" w:space="0" w:color="auto"/>
            <w:right w:val="none" w:sz="0" w:space="0" w:color="auto"/>
          </w:divBdr>
        </w:div>
      </w:divsChild>
    </w:div>
    <w:div w:id="1635719714">
      <w:bodyDiv w:val="1"/>
      <w:marLeft w:val="0"/>
      <w:marRight w:val="0"/>
      <w:marTop w:val="0"/>
      <w:marBottom w:val="0"/>
      <w:divBdr>
        <w:top w:val="none" w:sz="0" w:space="0" w:color="auto"/>
        <w:left w:val="none" w:sz="0" w:space="0" w:color="auto"/>
        <w:bottom w:val="none" w:sz="0" w:space="0" w:color="auto"/>
        <w:right w:val="none" w:sz="0" w:space="0" w:color="auto"/>
      </w:divBdr>
    </w:div>
    <w:div w:id="1674259571">
      <w:bodyDiv w:val="1"/>
      <w:marLeft w:val="0"/>
      <w:marRight w:val="0"/>
      <w:marTop w:val="0"/>
      <w:marBottom w:val="0"/>
      <w:divBdr>
        <w:top w:val="none" w:sz="0" w:space="0" w:color="auto"/>
        <w:left w:val="none" w:sz="0" w:space="0" w:color="auto"/>
        <w:bottom w:val="none" w:sz="0" w:space="0" w:color="auto"/>
        <w:right w:val="none" w:sz="0" w:space="0" w:color="auto"/>
      </w:divBdr>
    </w:div>
    <w:div w:id="1763259647">
      <w:bodyDiv w:val="1"/>
      <w:marLeft w:val="0"/>
      <w:marRight w:val="0"/>
      <w:marTop w:val="0"/>
      <w:marBottom w:val="0"/>
      <w:divBdr>
        <w:top w:val="none" w:sz="0" w:space="0" w:color="auto"/>
        <w:left w:val="none" w:sz="0" w:space="0" w:color="auto"/>
        <w:bottom w:val="none" w:sz="0" w:space="0" w:color="auto"/>
        <w:right w:val="none" w:sz="0" w:space="0" w:color="auto"/>
      </w:divBdr>
    </w:div>
    <w:div w:id="1780443730">
      <w:bodyDiv w:val="1"/>
      <w:marLeft w:val="0"/>
      <w:marRight w:val="0"/>
      <w:marTop w:val="0"/>
      <w:marBottom w:val="0"/>
      <w:divBdr>
        <w:top w:val="none" w:sz="0" w:space="0" w:color="auto"/>
        <w:left w:val="none" w:sz="0" w:space="0" w:color="auto"/>
        <w:bottom w:val="none" w:sz="0" w:space="0" w:color="auto"/>
        <w:right w:val="none" w:sz="0" w:space="0" w:color="auto"/>
      </w:divBdr>
    </w:div>
    <w:div w:id="1817796144">
      <w:bodyDiv w:val="1"/>
      <w:marLeft w:val="0"/>
      <w:marRight w:val="0"/>
      <w:marTop w:val="0"/>
      <w:marBottom w:val="0"/>
      <w:divBdr>
        <w:top w:val="none" w:sz="0" w:space="0" w:color="auto"/>
        <w:left w:val="none" w:sz="0" w:space="0" w:color="auto"/>
        <w:bottom w:val="none" w:sz="0" w:space="0" w:color="auto"/>
        <w:right w:val="none" w:sz="0" w:space="0" w:color="auto"/>
      </w:divBdr>
      <w:divsChild>
        <w:div w:id="745226698">
          <w:marLeft w:val="0"/>
          <w:marRight w:val="0"/>
          <w:marTop w:val="0"/>
          <w:marBottom w:val="0"/>
          <w:divBdr>
            <w:top w:val="none" w:sz="0" w:space="0" w:color="auto"/>
            <w:left w:val="none" w:sz="0" w:space="0" w:color="auto"/>
            <w:bottom w:val="none" w:sz="0" w:space="0" w:color="auto"/>
            <w:right w:val="none" w:sz="0" w:space="0" w:color="auto"/>
          </w:divBdr>
        </w:div>
        <w:div w:id="1899704494">
          <w:marLeft w:val="0"/>
          <w:marRight w:val="0"/>
          <w:marTop w:val="0"/>
          <w:marBottom w:val="0"/>
          <w:divBdr>
            <w:top w:val="none" w:sz="0" w:space="0" w:color="auto"/>
            <w:left w:val="none" w:sz="0" w:space="0" w:color="auto"/>
            <w:bottom w:val="none" w:sz="0" w:space="0" w:color="auto"/>
            <w:right w:val="none" w:sz="0" w:space="0" w:color="auto"/>
          </w:divBdr>
        </w:div>
        <w:div w:id="207763753">
          <w:marLeft w:val="0"/>
          <w:marRight w:val="0"/>
          <w:marTop w:val="0"/>
          <w:marBottom w:val="0"/>
          <w:divBdr>
            <w:top w:val="none" w:sz="0" w:space="0" w:color="auto"/>
            <w:left w:val="none" w:sz="0" w:space="0" w:color="auto"/>
            <w:bottom w:val="none" w:sz="0" w:space="0" w:color="auto"/>
            <w:right w:val="none" w:sz="0" w:space="0" w:color="auto"/>
          </w:divBdr>
        </w:div>
        <w:div w:id="78869956">
          <w:marLeft w:val="0"/>
          <w:marRight w:val="0"/>
          <w:marTop w:val="0"/>
          <w:marBottom w:val="0"/>
          <w:divBdr>
            <w:top w:val="none" w:sz="0" w:space="0" w:color="auto"/>
            <w:left w:val="none" w:sz="0" w:space="0" w:color="auto"/>
            <w:bottom w:val="none" w:sz="0" w:space="0" w:color="auto"/>
            <w:right w:val="none" w:sz="0" w:space="0" w:color="auto"/>
          </w:divBdr>
        </w:div>
        <w:div w:id="105733026">
          <w:marLeft w:val="0"/>
          <w:marRight w:val="0"/>
          <w:marTop w:val="0"/>
          <w:marBottom w:val="0"/>
          <w:divBdr>
            <w:top w:val="none" w:sz="0" w:space="0" w:color="auto"/>
            <w:left w:val="none" w:sz="0" w:space="0" w:color="auto"/>
            <w:bottom w:val="none" w:sz="0" w:space="0" w:color="auto"/>
            <w:right w:val="none" w:sz="0" w:space="0" w:color="auto"/>
          </w:divBdr>
        </w:div>
        <w:div w:id="2126462870">
          <w:marLeft w:val="0"/>
          <w:marRight w:val="0"/>
          <w:marTop w:val="0"/>
          <w:marBottom w:val="0"/>
          <w:divBdr>
            <w:top w:val="none" w:sz="0" w:space="0" w:color="auto"/>
            <w:left w:val="none" w:sz="0" w:space="0" w:color="auto"/>
            <w:bottom w:val="none" w:sz="0" w:space="0" w:color="auto"/>
            <w:right w:val="none" w:sz="0" w:space="0" w:color="auto"/>
          </w:divBdr>
        </w:div>
        <w:div w:id="16080216">
          <w:marLeft w:val="0"/>
          <w:marRight w:val="0"/>
          <w:marTop w:val="0"/>
          <w:marBottom w:val="0"/>
          <w:divBdr>
            <w:top w:val="none" w:sz="0" w:space="0" w:color="auto"/>
            <w:left w:val="none" w:sz="0" w:space="0" w:color="auto"/>
            <w:bottom w:val="none" w:sz="0" w:space="0" w:color="auto"/>
            <w:right w:val="none" w:sz="0" w:space="0" w:color="auto"/>
          </w:divBdr>
        </w:div>
        <w:div w:id="536043103">
          <w:marLeft w:val="0"/>
          <w:marRight w:val="0"/>
          <w:marTop w:val="0"/>
          <w:marBottom w:val="0"/>
          <w:divBdr>
            <w:top w:val="none" w:sz="0" w:space="0" w:color="auto"/>
            <w:left w:val="none" w:sz="0" w:space="0" w:color="auto"/>
            <w:bottom w:val="none" w:sz="0" w:space="0" w:color="auto"/>
            <w:right w:val="none" w:sz="0" w:space="0" w:color="auto"/>
          </w:divBdr>
        </w:div>
        <w:div w:id="104662869">
          <w:marLeft w:val="0"/>
          <w:marRight w:val="0"/>
          <w:marTop w:val="0"/>
          <w:marBottom w:val="0"/>
          <w:divBdr>
            <w:top w:val="none" w:sz="0" w:space="0" w:color="auto"/>
            <w:left w:val="none" w:sz="0" w:space="0" w:color="auto"/>
            <w:bottom w:val="none" w:sz="0" w:space="0" w:color="auto"/>
            <w:right w:val="none" w:sz="0" w:space="0" w:color="auto"/>
          </w:divBdr>
        </w:div>
        <w:div w:id="1580597927">
          <w:marLeft w:val="0"/>
          <w:marRight w:val="0"/>
          <w:marTop w:val="0"/>
          <w:marBottom w:val="0"/>
          <w:divBdr>
            <w:top w:val="none" w:sz="0" w:space="0" w:color="auto"/>
            <w:left w:val="none" w:sz="0" w:space="0" w:color="auto"/>
            <w:bottom w:val="none" w:sz="0" w:space="0" w:color="auto"/>
            <w:right w:val="none" w:sz="0" w:space="0" w:color="auto"/>
          </w:divBdr>
        </w:div>
        <w:div w:id="1121270115">
          <w:marLeft w:val="0"/>
          <w:marRight w:val="0"/>
          <w:marTop w:val="0"/>
          <w:marBottom w:val="0"/>
          <w:divBdr>
            <w:top w:val="none" w:sz="0" w:space="0" w:color="auto"/>
            <w:left w:val="none" w:sz="0" w:space="0" w:color="auto"/>
            <w:bottom w:val="none" w:sz="0" w:space="0" w:color="auto"/>
            <w:right w:val="none" w:sz="0" w:space="0" w:color="auto"/>
          </w:divBdr>
        </w:div>
        <w:div w:id="471410966">
          <w:marLeft w:val="0"/>
          <w:marRight w:val="0"/>
          <w:marTop w:val="0"/>
          <w:marBottom w:val="0"/>
          <w:divBdr>
            <w:top w:val="none" w:sz="0" w:space="0" w:color="auto"/>
            <w:left w:val="none" w:sz="0" w:space="0" w:color="auto"/>
            <w:bottom w:val="none" w:sz="0" w:space="0" w:color="auto"/>
            <w:right w:val="none" w:sz="0" w:space="0" w:color="auto"/>
          </w:divBdr>
        </w:div>
        <w:div w:id="1335255146">
          <w:marLeft w:val="0"/>
          <w:marRight w:val="0"/>
          <w:marTop w:val="0"/>
          <w:marBottom w:val="0"/>
          <w:divBdr>
            <w:top w:val="none" w:sz="0" w:space="0" w:color="auto"/>
            <w:left w:val="none" w:sz="0" w:space="0" w:color="auto"/>
            <w:bottom w:val="none" w:sz="0" w:space="0" w:color="auto"/>
            <w:right w:val="none" w:sz="0" w:space="0" w:color="auto"/>
          </w:divBdr>
        </w:div>
        <w:div w:id="1779107733">
          <w:marLeft w:val="0"/>
          <w:marRight w:val="0"/>
          <w:marTop w:val="0"/>
          <w:marBottom w:val="0"/>
          <w:divBdr>
            <w:top w:val="none" w:sz="0" w:space="0" w:color="auto"/>
            <w:left w:val="none" w:sz="0" w:space="0" w:color="auto"/>
            <w:bottom w:val="none" w:sz="0" w:space="0" w:color="auto"/>
            <w:right w:val="none" w:sz="0" w:space="0" w:color="auto"/>
          </w:divBdr>
          <w:divsChild>
            <w:div w:id="19306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 w:id="1953249151">
      <w:bodyDiv w:val="1"/>
      <w:marLeft w:val="0"/>
      <w:marRight w:val="0"/>
      <w:marTop w:val="0"/>
      <w:marBottom w:val="0"/>
      <w:divBdr>
        <w:top w:val="none" w:sz="0" w:space="0" w:color="auto"/>
        <w:left w:val="none" w:sz="0" w:space="0" w:color="auto"/>
        <w:bottom w:val="none" w:sz="0" w:space="0" w:color="auto"/>
        <w:right w:val="none" w:sz="0" w:space="0" w:color="auto"/>
      </w:divBdr>
    </w:div>
    <w:div w:id="20913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odigital.gov.br/noticias/nic-br-anuncia-que-o-esgotamento-de-enderecos-ipv4-acontecera-nos-proximos-m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cnic.net/1077/3/lacnic/fases-de-esgotamento-do-ipv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4801-82D0-4A67-AB65-960D01F4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6783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3</cp:revision>
  <cp:lastPrinted>2023-11-17T12:06:00Z</cp:lastPrinted>
  <dcterms:created xsi:type="dcterms:W3CDTF">2023-11-30T17:18:00Z</dcterms:created>
  <dcterms:modified xsi:type="dcterms:W3CDTF">2023-11-30T19:04:00Z</dcterms:modified>
</cp:coreProperties>
</file>